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655D1" w14:textId="72721384" w:rsidR="00604A18" w:rsidRDefault="00BD4067" w:rsidP="00BD4067">
      <w:pPr>
        <w:pStyle w:val="BodyText"/>
        <w:spacing w:before="136" w:line="468" w:lineRule="auto"/>
        <w:ind w:right="3394"/>
        <w:jc w:val="center"/>
      </w:pPr>
      <w:bookmarkStart w:id="0" w:name="_GoBack"/>
      <w:bookmarkEnd w:id="0"/>
      <w:r>
        <w:t xml:space="preserve">                          </w:t>
      </w:r>
      <w:r w:rsidR="001F47D7">
        <w:t xml:space="preserve">SECTION 23 8500 </w:t>
      </w:r>
      <w:r w:rsidR="00604A18">
        <w:t>–</w:t>
      </w:r>
      <w:r w:rsidR="001F47D7">
        <w:t xml:space="preserve"> </w:t>
      </w:r>
      <w:r w:rsidR="00604A18">
        <w:t xml:space="preserve">EMERGENCY </w:t>
      </w:r>
      <w:r w:rsidR="001F47D7">
        <w:t xml:space="preserve">GAS </w:t>
      </w:r>
      <w:r w:rsidR="00604A18">
        <w:t xml:space="preserve">SHUTDOWN </w:t>
      </w:r>
      <w:r w:rsidR="001F47D7">
        <w:t>SYSTEM</w:t>
      </w:r>
    </w:p>
    <w:p w14:paraId="5448B48D" w14:textId="43164A8A" w:rsidR="00D13FE3" w:rsidRDefault="001F47D7" w:rsidP="00604A18">
      <w:pPr>
        <w:pStyle w:val="BodyText"/>
        <w:spacing w:before="136" w:line="468" w:lineRule="auto"/>
        <w:ind w:right="3394"/>
      </w:pPr>
      <w:r>
        <w:t xml:space="preserve"> PART 1 - GENERAL</w:t>
      </w:r>
    </w:p>
    <w:p w14:paraId="04437000" w14:textId="77777777" w:rsidR="00D13FE3" w:rsidRDefault="00D13FE3">
      <w:pPr>
        <w:pStyle w:val="BodyText"/>
        <w:spacing w:before="6" w:after="1"/>
        <w:rPr>
          <w:sz w:val="21"/>
        </w:rPr>
      </w:pPr>
    </w:p>
    <w:tbl>
      <w:tblPr>
        <w:tblW w:w="0" w:type="auto"/>
        <w:tblInd w:w="517" w:type="dxa"/>
        <w:tblLayout w:type="fixed"/>
        <w:tblCellMar>
          <w:left w:w="0" w:type="dxa"/>
          <w:right w:w="0" w:type="dxa"/>
        </w:tblCellMar>
        <w:tblLook w:val="01E0" w:firstRow="1" w:lastRow="1" w:firstColumn="1" w:lastColumn="1" w:noHBand="0" w:noVBand="0"/>
      </w:tblPr>
      <w:tblGrid>
        <w:gridCol w:w="332"/>
        <w:gridCol w:w="401"/>
        <w:gridCol w:w="8721"/>
      </w:tblGrid>
      <w:tr w:rsidR="00D13FE3" w14:paraId="7A927C27" w14:textId="77777777">
        <w:trPr>
          <w:trHeight w:val="368"/>
        </w:trPr>
        <w:tc>
          <w:tcPr>
            <w:tcW w:w="332" w:type="dxa"/>
          </w:tcPr>
          <w:p w14:paraId="2A2C5D42" w14:textId="77777777" w:rsidR="00D13FE3" w:rsidRDefault="001F47D7">
            <w:pPr>
              <w:pStyle w:val="TableParagraph"/>
              <w:spacing w:line="244" w:lineRule="exact"/>
              <w:ind w:left="43"/>
              <w:jc w:val="center"/>
            </w:pPr>
            <w:r>
              <w:t>1.1</w:t>
            </w:r>
          </w:p>
        </w:tc>
        <w:tc>
          <w:tcPr>
            <w:tcW w:w="401" w:type="dxa"/>
          </w:tcPr>
          <w:p w14:paraId="03027BBB" w14:textId="77777777" w:rsidR="00D13FE3" w:rsidRDefault="00D13FE3">
            <w:pPr>
              <w:pStyle w:val="TableParagraph"/>
              <w:rPr>
                <w:sz w:val="20"/>
              </w:rPr>
            </w:pPr>
          </w:p>
        </w:tc>
        <w:tc>
          <w:tcPr>
            <w:tcW w:w="8721" w:type="dxa"/>
          </w:tcPr>
          <w:p w14:paraId="115164BE" w14:textId="77777777" w:rsidR="00D13FE3" w:rsidRDefault="001F47D7">
            <w:pPr>
              <w:pStyle w:val="TableParagraph"/>
              <w:spacing w:line="244" w:lineRule="exact"/>
              <w:ind w:left="181"/>
            </w:pPr>
            <w:r>
              <w:t>RELATED DOCUMENTS</w:t>
            </w:r>
          </w:p>
        </w:tc>
      </w:tr>
      <w:tr w:rsidR="00D13FE3" w14:paraId="55FC83EF" w14:textId="77777777">
        <w:trPr>
          <w:trHeight w:val="866"/>
        </w:trPr>
        <w:tc>
          <w:tcPr>
            <w:tcW w:w="332" w:type="dxa"/>
          </w:tcPr>
          <w:p w14:paraId="60B1DEAD" w14:textId="77777777" w:rsidR="00D13FE3" w:rsidRDefault="00D13FE3">
            <w:pPr>
              <w:pStyle w:val="TableParagraph"/>
              <w:rPr>
                <w:sz w:val="20"/>
              </w:rPr>
            </w:pPr>
          </w:p>
        </w:tc>
        <w:tc>
          <w:tcPr>
            <w:tcW w:w="401" w:type="dxa"/>
          </w:tcPr>
          <w:p w14:paraId="22B86C17" w14:textId="77777777" w:rsidR="00D13FE3" w:rsidRDefault="001F47D7">
            <w:pPr>
              <w:pStyle w:val="TableParagraph"/>
              <w:spacing w:before="115"/>
              <w:ind w:left="6"/>
            </w:pPr>
            <w:r>
              <w:t>A.</w:t>
            </w:r>
          </w:p>
        </w:tc>
        <w:tc>
          <w:tcPr>
            <w:tcW w:w="8721" w:type="dxa"/>
          </w:tcPr>
          <w:p w14:paraId="18176EA6" w14:textId="77777777" w:rsidR="00D13FE3" w:rsidRDefault="001F47D7">
            <w:pPr>
              <w:pStyle w:val="TableParagraph"/>
              <w:spacing w:before="115"/>
              <w:ind w:left="181" w:right="40"/>
            </w:pPr>
            <w:r>
              <w:t>Drawings and general provisions of the Contract, including General and Supplementary General Conditions and other Division 01 Specification Sections, apply to this Section.</w:t>
            </w:r>
          </w:p>
        </w:tc>
      </w:tr>
      <w:tr w:rsidR="00D13FE3" w14:paraId="360470BB" w14:textId="77777777">
        <w:trPr>
          <w:trHeight w:val="613"/>
        </w:trPr>
        <w:tc>
          <w:tcPr>
            <w:tcW w:w="332" w:type="dxa"/>
          </w:tcPr>
          <w:p w14:paraId="535E596A" w14:textId="77777777" w:rsidR="00D13FE3" w:rsidRDefault="00D13FE3">
            <w:pPr>
              <w:pStyle w:val="TableParagraph"/>
              <w:spacing w:before="5"/>
              <w:rPr>
                <w:sz w:val="20"/>
              </w:rPr>
            </w:pPr>
          </w:p>
          <w:p w14:paraId="65991F6E" w14:textId="77777777" w:rsidR="00D13FE3" w:rsidRDefault="001F47D7">
            <w:pPr>
              <w:pStyle w:val="TableParagraph"/>
              <w:ind w:left="43"/>
              <w:jc w:val="center"/>
            </w:pPr>
            <w:r>
              <w:t>1.2</w:t>
            </w:r>
          </w:p>
        </w:tc>
        <w:tc>
          <w:tcPr>
            <w:tcW w:w="401" w:type="dxa"/>
          </w:tcPr>
          <w:p w14:paraId="3E57BCB1" w14:textId="77777777" w:rsidR="00D13FE3" w:rsidRDefault="00D13FE3">
            <w:pPr>
              <w:pStyle w:val="TableParagraph"/>
              <w:rPr>
                <w:sz w:val="20"/>
              </w:rPr>
            </w:pPr>
          </w:p>
        </w:tc>
        <w:tc>
          <w:tcPr>
            <w:tcW w:w="8721" w:type="dxa"/>
          </w:tcPr>
          <w:p w14:paraId="46EEA433" w14:textId="77777777" w:rsidR="00D13FE3" w:rsidRDefault="00D13FE3">
            <w:pPr>
              <w:pStyle w:val="TableParagraph"/>
              <w:spacing w:before="5"/>
              <w:rPr>
                <w:sz w:val="20"/>
              </w:rPr>
            </w:pPr>
          </w:p>
          <w:p w14:paraId="4C1E0075" w14:textId="77777777" w:rsidR="00D13FE3" w:rsidRDefault="001F47D7">
            <w:pPr>
              <w:pStyle w:val="TableParagraph"/>
              <w:ind w:left="181"/>
            </w:pPr>
            <w:r>
              <w:t>SUMMARY</w:t>
            </w:r>
          </w:p>
        </w:tc>
      </w:tr>
      <w:tr w:rsidR="00D13FE3" w14:paraId="2D1B8764" w14:textId="77777777">
        <w:trPr>
          <w:trHeight w:val="745"/>
        </w:trPr>
        <w:tc>
          <w:tcPr>
            <w:tcW w:w="332" w:type="dxa"/>
          </w:tcPr>
          <w:p w14:paraId="636582CF" w14:textId="77777777" w:rsidR="00D13FE3" w:rsidRDefault="00D13FE3">
            <w:pPr>
              <w:pStyle w:val="TableParagraph"/>
              <w:rPr>
                <w:sz w:val="20"/>
              </w:rPr>
            </w:pPr>
          </w:p>
        </w:tc>
        <w:tc>
          <w:tcPr>
            <w:tcW w:w="401" w:type="dxa"/>
          </w:tcPr>
          <w:p w14:paraId="485826FA" w14:textId="77777777" w:rsidR="00D13FE3" w:rsidRDefault="001F47D7">
            <w:pPr>
              <w:pStyle w:val="TableParagraph"/>
              <w:spacing w:before="116"/>
              <w:ind w:left="6"/>
            </w:pPr>
            <w:r>
              <w:t>A.</w:t>
            </w:r>
          </w:p>
        </w:tc>
        <w:tc>
          <w:tcPr>
            <w:tcW w:w="8721" w:type="dxa"/>
          </w:tcPr>
          <w:p w14:paraId="78DC0E3F" w14:textId="6FEE9EB8" w:rsidR="00D13FE3" w:rsidRDefault="001F47D7">
            <w:pPr>
              <w:pStyle w:val="TableParagraph"/>
              <w:spacing w:before="116"/>
              <w:ind w:left="181" w:right="40"/>
            </w:pPr>
            <w:r>
              <w:t xml:space="preserve">Provide a complete installation of </w:t>
            </w:r>
            <w:r w:rsidR="00604A18">
              <w:t>an emergency boiler room gas shutdown system consisting of an emergency shunt switch located at each exit, normally closed gas solenoid valve, and</w:t>
            </w:r>
            <w:r>
              <w:t xml:space="preserve"> toxic</w:t>
            </w:r>
            <w:r w:rsidR="00524F7F">
              <w:t xml:space="preserve"> /</w:t>
            </w:r>
            <w:r>
              <w:t xml:space="preserve"> </w:t>
            </w:r>
            <w:r w:rsidR="00524F7F">
              <w:t xml:space="preserve">hazardous </w:t>
            </w:r>
            <w:r>
              <w:t>gas</w:t>
            </w:r>
            <w:r w:rsidR="00604A18">
              <w:t xml:space="preserve"> detector. The emergency shunt switches shall be wired into the hazardous gas detector through normally closed dry-contact inputs, and the gas solenoid valves shall be powered by the detector via 120VAC valve output. The system is</w:t>
            </w:r>
            <w:r w:rsidR="003749B8">
              <w:t xml:space="preserve"> to protect the designated area from harmful gas build up</w:t>
            </w:r>
            <w:r w:rsidR="00604A18">
              <w:t xml:space="preserve"> and to provide easy manual emergency shutdown per code</w:t>
            </w:r>
            <w:r w:rsidR="003749B8">
              <w:t xml:space="preserve">. </w:t>
            </w:r>
          </w:p>
        </w:tc>
      </w:tr>
      <w:tr w:rsidR="00604A18" w14:paraId="72CE0A9A" w14:textId="77777777" w:rsidTr="00604A18">
        <w:trPr>
          <w:trHeight w:val="231"/>
        </w:trPr>
        <w:tc>
          <w:tcPr>
            <w:tcW w:w="332" w:type="dxa"/>
          </w:tcPr>
          <w:p w14:paraId="1425CE97" w14:textId="77777777" w:rsidR="00604A18" w:rsidRDefault="00604A18">
            <w:pPr>
              <w:pStyle w:val="TableParagraph"/>
              <w:rPr>
                <w:sz w:val="20"/>
              </w:rPr>
            </w:pPr>
          </w:p>
        </w:tc>
        <w:tc>
          <w:tcPr>
            <w:tcW w:w="401" w:type="dxa"/>
          </w:tcPr>
          <w:p w14:paraId="0973205F" w14:textId="2F88861C" w:rsidR="00604A18" w:rsidRDefault="00604A18">
            <w:pPr>
              <w:pStyle w:val="TableParagraph"/>
              <w:spacing w:before="115"/>
              <w:ind w:left="6"/>
            </w:pPr>
          </w:p>
        </w:tc>
        <w:tc>
          <w:tcPr>
            <w:tcW w:w="8721" w:type="dxa"/>
          </w:tcPr>
          <w:p w14:paraId="72D86600" w14:textId="6688F76A" w:rsidR="00604A18" w:rsidRDefault="00604A18" w:rsidP="00604A18">
            <w:pPr>
              <w:pStyle w:val="TableParagraph"/>
              <w:tabs>
                <w:tab w:val="left" w:pos="756"/>
                <w:tab w:val="left" w:pos="757"/>
              </w:tabs>
              <w:spacing w:line="233" w:lineRule="exact"/>
            </w:pPr>
          </w:p>
        </w:tc>
      </w:tr>
    </w:tbl>
    <w:p w14:paraId="6579B8D8" w14:textId="77777777" w:rsidR="00D13FE3" w:rsidRDefault="00D13FE3">
      <w:pPr>
        <w:pStyle w:val="BodyText"/>
        <w:rPr>
          <w:sz w:val="20"/>
        </w:rPr>
      </w:pPr>
    </w:p>
    <w:p w14:paraId="09B51CE6" w14:textId="77777777" w:rsidR="00D13FE3" w:rsidRDefault="00D13FE3">
      <w:pPr>
        <w:pStyle w:val="BodyText"/>
        <w:spacing w:before="9"/>
        <w:rPr>
          <w:sz w:val="21"/>
        </w:rPr>
      </w:pPr>
    </w:p>
    <w:p w14:paraId="042262A6" w14:textId="77777777" w:rsidR="00D13FE3" w:rsidRDefault="001F47D7" w:rsidP="00604A18">
      <w:pPr>
        <w:pStyle w:val="BodyText"/>
        <w:spacing w:before="1"/>
      </w:pPr>
      <w:r>
        <w:t>PART 2 - PRODUCTS</w:t>
      </w:r>
    </w:p>
    <w:p w14:paraId="362F2B89" w14:textId="77777777" w:rsidR="00D13FE3" w:rsidRDefault="00D13FE3">
      <w:pPr>
        <w:pStyle w:val="BodyText"/>
        <w:rPr>
          <w:sz w:val="24"/>
        </w:rPr>
      </w:pPr>
    </w:p>
    <w:p w14:paraId="170C833F" w14:textId="2A285B15" w:rsidR="00604A18" w:rsidRDefault="00604A18">
      <w:pPr>
        <w:pStyle w:val="ListParagraph"/>
        <w:numPr>
          <w:ilvl w:val="1"/>
          <w:numId w:val="2"/>
        </w:numPr>
        <w:tabs>
          <w:tab w:val="left" w:pos="1423"/>
          <w:tab w:val="left" w:pos="1424"/>
        </w:tabs>
        <w:spacing w:before="203"/>
        <w:ind w:right="1005"/>
      </w:pPr>
      <w:r>
        <w:t xml:space="preserve">Emergency Shunt Switch </w:t>
      </w:r>
      <w:r w:rsidR="00AB7425">
        <w:t>Type American Gas Safety model#</w:t>
      </w:r>
      <w:r>
        <w:t xml:space="preserve"> AGSEGOTW</w:t>
      </w:r>
    </w:p>
    <w:p w14:paraId="0B78B675" w14:textId="00A0347B" w:rsidR="00604A18" w:rsidRDefault="00604A18" w:rsidP="00604A18">
      <w:pPr>
        <w:pStyle w:val="ListParagraph"/>
        <w:numPr>
          <w:ilvl w:val="2"/>
          <w:numId w:val="2"/>
        </w:numPr>
        <w:tabs>
          <w:tab w:val="left" w:pos="1423"/>
          <w:tab w:val="left" w:pos="1424"/>
        </w:tabs>
        <w:spacing w:before="203"/>
        <w:ind w:right="1005"/>
      </w:pPr>
      <w:r>
        <w:t xml:space="preserve">Labeled “Emergency Gas Off” </w:t>
      </w:r>
    </w:p>
    <w:p w14:paraId="1D09F4B4" w14:textId="51DA703D" w:rsidR="00604A18" w:rsidRDefault="00AB7425" w:rsidP="00604A18">
      <w:pPr>
        <w:pStyle w:val="ListParagraph"/>
        <w:numPr>
          <w:ilvl w:val="2"/>
          <w:numId w:val="2"/>
        </w:numPr>
        <w:tabs>
          <w:tab w:val="left" w:pos="1423"/>
          <w:tab w:val="left" w:pos="1424"/>
        </w:tabs>
        <w:spacing w:before="203"/>
        <w:ind w:right="1005"/>
      </w:pPr>
      <w:r>
        <w:t>Emergency Shunt Switch shall utilize a s</w:t>
      </w:r>
      <w:r w:rsidR="00604A18">
        <w:t xml:space="preserve">et of normally closed contacts for </w:t>
      </w:r>
      <w:r w:rsidR="00F544AB">
        <w:t>control input to gas detector</w:t>
      </w:r>
      <w:r>
        <w:t xml:space="preserve"> setting it into alarm. When the detector enters alarm, it will in turn de-energize and close the gas solenoid valve. </w:t>
      </w:r>
    </w:p>
    <w:p w14:paraId="26309D9F" w14:textId="0DB714D2" w:rsidR="00AB7425" w:rsidRDefault="00F544AB" w:rsidP="00BD4067">
      <w:pPr>
        <w:pStyle w:val="ListParagraph"/>
        <w:numPr>
          <w:ilvl w:val="2"/>
          <w:numId w:val="2"/>
        </w:numPr>
        <w:tabs>
          <w:tab w:val="left" w:pos="1423"/>
          <w:tab w:val="left" w:pos="1424"/>
        </w:tabs>
        <w:spacing w:before="203"/>
        <w:ind w:right="1005"/>
      </w:pPr>
      <w:r>
        <w:t>Clear lift cover to prevent inadvertent shutdowns</w:t>
      </w:r>
      <w:r w:rsidR="00BD4067">
        <w:t xml:space="preserve"> with a </w:t>
      </w:r>
      <w:r w:rsidR="00762364">
        <w:t xml:space="preserve">red mushroom </w:t>
      </w:r>
      <w:r w:rsidR="00BD4067">
        <w:t>t</w:t>
      </w:r>
      <w:r>
        <w:t xml:space="preserve">wist release </w:t>
      </w:r>
      <w:r w:rsidR="00BD4067">
        <w:t>button</w:t>
      </w:r>
      <w:r>
        <w:t xml:space="preserve"> for reset after emergency.</w:t>
      </w:r>
    </w:p>
    <w:p w14:paraId="5811A1B3" w14:textId="4FB5431E" w:rsidR="00F544AB" w:rsidRDefault="00AB7425" w:rsidP="00604A18">
      <w:pPr>
        <w:pStyle w:val="ListParagraph"/>
        <w:numPr>
          <w:ilvl w:val="2"/>
          <w:numId w:val="2"/>
        </w:numPr>
        <w:tabs>
          <w:tab w:val="left" w:pos="1423"/>
          <w:tab w:val="left" w:pos="1424"/>
        </w:tabs>
        <w:spacing w:before="203"/>
        <w:ind w:right="1005"/>
      </w:pPr>
      <w:r>
        <w:t xml:space="preserve">Outdoor weatherproof option AGSEGOTWWM. </w:t>
      </w:r>
      <w:r w:rsidR="00F544AB">
        <w:t xml:space="preserve"> </w:t>
      </w:r>
    </w:p>
    <w:p w14:paraId="1B155640" w14:textId="08E05DE4" w:rsidR="00F544AB" w:rsidRDefault="00F544AB" w:rsidP="00F544AB">
      <w:pPr>
        <w:pStyle w:val="ListParagraph"/>
        <w:numPr>
          <w:ilvl w:val="1"/>
          <w:numId w:val="2"/>
        </w:numPr>
        <w:tabs>
          <w:tab w:val="left" w:pos="1423"/>
          <w:tab w:val="left" w:pos="1424"/>
        </w:tabs>
        <w:spacing w:before="203"/>
        <w:ind w:right="1005"/>
      </w:pPr>
      <w:r>
        <w:lastRenderedPageBreak/>
        <w:t>Gas Solenoid Valve type AGS Merlin</w:t>
      </w:r>
    </w:p>
    <w:p w14:paraId="227EA848" w14:textId="3E49A5D1" w:rsidR="00F544AB" w:rsidRDefault="00762364" w:rsidP="00F544AB">
      <w:pPr>
        <w:pStyle w:val="ListParagraph"/>
        <w:numPr>
          <w:ilvl w:val="2"/>
          <w:numId w:val="2"/>
        </w:numPr>
        <w:tabs>
          <w:tab w:val="left" w:pos="1423"/>
          <w:tab w:val="left" w:pos="1424"/>
        </w:tabs>
        <w:spacing w:before="203"/>
        <w:ind w:right="1005"/>
      </w:pPr>
      <w:r w:rsidRPr="00762364">
        <w:t xml:space="preserve">Provide a Gas Solenoid Valve: UL Listed 429, CSA </w:t>
      </w:r>
      <w:r>
        <w:t>c</w:t>
      </w:r>
      <w:r w:rsidRPr="00762364">
        <w:t>ertified,</w:t>
      </w:r>
      <w:r>
        <w:t xml:space="preserve"> </w:t>
      </w:r>
      <w:r w:rsidRPr="00762364">
        <w:t xml:space="preserve">gas safety shut-off valve. Aluminum body two-way normally closed valve rated for natural gas (methane) and LPG (liquid petroleum gas). Size to be same as pipe size indicated on plans, 120 volt ac single phase actuator, 15 watts, and 2 PSI maximum operating pressure capacity. </w:t>
      </w:r>
    </w:p>
    <w:p w14:paraId="1C4879FC" w14:textId="09CB7D94" w:rsidR="00F544AB" w:rsidRDefault="00F544AB" w:rsidP="00F544AB">
      <w:pPr>
        <w:pStyle w:val="ListParagraph"/>
        <w:numPr>
          <w:ilvl w:val="2"/>
          <w:numId w:val="2"/>
        </w:numPr>
        <w:tabs>
          <w:tab w:val="left" w:pos="1423"/>
          <w:tab w:val="left" w:pos="1424"/>
        </w:tabs>
        <w:spacing w:before="203"/>
        <w:ind w:right="1005"/>
      </w:pPr>
      <w:r>
        <w:t>Gas solenoid valve shall</w:t>
      </w:r>
      <w:r w:rsidR="00BD4067">
        <w:t xml:space="preserve"> be placed to</w:t>
      </w:r>
      <w:r>
        <w:t xml:space="preserve"> shut down the fuel supply to each </w:t>
      </w:r>
      <w:r w:rsidR="00AB7425">
        <w:t xml:space="preserve">boiler located inside the room. </w:t>
      </w:r>
    </w:p>
    <w:p w14:paraId="37A731FC" w14:textId="1A31680F" w:rsidR="00AB7425" w:rsidRDefault="00570595" w:rsidP="00F544AB">
      <w:pPr>
        <w:pStyle w:val="ListParagraph"/>
        <w:numPr>
          <w:ilvl w:val="2"/>
          <w:numId w:val="2"/>
        </w:numPr>
        <w:tabs>
          <w:tab w:val="left" w:pos="1423"/>
          <w:tab w:val="left" w:pos="1424"/>
        </w:tabs>
        <w:spacing w:before="203"/>
        <w:ind w:right="1005"/>
      </w:pPr>
      <w:r>
        <w:t xml:space="preserve">Powered by the gas detector via 120VAC de-energizing output. </w:t>
      </w:r>
    </w:p>
    <w:p w14:paraId="4AA5E735" w14:textId="7A868E42" w:rsidR="00D13FE3" w:rsidRDefault="00524F7F">
      <w:pPr>
        <w:pStyle w:val="ListParagraph"/>
        <w:numPr>
          <w:ilvl w:val="1"/>
          <w:numId w:val="2"/>
        </w:numPr>
        <w:tabs>
          <w:tab w:val="left" w:pos="1423"/>
          <w:tab w:val="left" w:pos="1424"/>
        </w:tabs>
        <w:spacing w:before="203"/>
        <w:ind w:right="1005"/>
      </w:pPr>
      <w:r>
        <w:t xml:space="preserve">Gas Detection Device </w:t>
      </w:r>
      <w:r w:rsidR="00EA77D6">
        <w:t xml:space="preserve">type AGS </w:t>
      </w:r>
      <w:r>
        <w:t xml:space="preserve">Mini Merlin CH4CO </w:t>
      </w:r>
    </w:p>
    <w:p w14:paraId="59A3BE2F" w14:textId="77777777" w:rsidR="00D13FE3" w:rsidRDefault="00D13FE3">
      <w:pPr>
        <w:pStyle w:val="BodyText"/>
        <w:spacing w:before="10"/>
        <w:rPr>
          <w:sz w:val="20"/>
        </w:rPr>
      </w:pPr>
    </w:p>
    <w:p w14:paraId="79C3FA6C" w14:textId="1A509278" w:rsidR="00D13FE3" w:rsidRDefault="00294380">
      <w:pPr>
        <w:pStyle w:val="ListParagraph"/>
        <w:numPr>
          <w:ilvl w:val="2"/>
          <w:numId w:val="2"/>
        </w:numPr>
        <w:tabs>
          <w:tab w:val="left" w:pos="1424"/>
        </w:tabs>
        <w:ind w:right="1002"/>
        <w:jc w:val="both"/>
      </w:pPr>
      <w:r>
        <w:t xml:space="preserve">The </w:t>
      </w:r>
      <w:r w:rsidR="00524F7F">
        <w:t>device</w:t>
      </w:r>
      <w:r>
        <w:t xml:space="preserve"> </w:t>
      </w:r>
      <w:r w:rsidR="001F47D7">
        <w:t>will be</w:t>
      </w:r>
      <w:r w:rsidR="00EA77D6">
        <w:t xml:space="preserve"> </w:t>
      </w:r>
      <w:r w:rsidR="001F47D7">
        <w:t>120 Vac</w:t>
      </w:r>
      <w:r w:rsidR="00EA77D6">
        <w:t xml:space="preserve"> powered, individually power</w:t>
      </w:r>
      <w:r w:rsidR="00524F7F">
        <w:t>ed</w:t>
      </w:r>
      <w:r w:rsidR="00EA77D6">
        <w:t xml:space="preserve"> and</w:t>
      </w:r>
      <w:r w:rsidR="00524F7F">
        <w:t xml:space="preserve"> capable of</w:t>
      </w:r>
      <w:r w:rsidR="00EA77D6">
        <w:t xml:space="preserve"> accepting the inputs </w:t>
      </w:r>
      <w:r w:rsidR="00570595">
        <w:t xml:space="preserve">from the emergency shunt switch and de-energizing the gas solenoid valve. The detector shall enter alarm condition when the emergency shunt switch is pressed, or when alarm levels of methane and/or carbon monoxide are present in the boiler room. </w:t>
      </w:r>
      <w:r w:rsidR="00EA77D6">
        <w:t xml:space="preserve">The </w:t>
      </w:r>
      <w:r w:rsidR="00E4628B">
        <w:t>device</w:t>
      </w:r>
      <w:r w:rsidR="00EA77D6">
        <w:t xml:space="preserve"> will clearly display the condition of an alarm and provide</w:t>
      </w:r>
      <w:r w:rsidR="00524F7F">
        <w:t xml:space="preserve"> hazardous or toxic gas levels via ppm or % of</w:t>
      </w:r>
      <w:r w:rsidR="00E4628B">
        <w:t xml:space="preserve"> LEL</w:t>
      </w:r>
      <w:r w:rsidR="00524F7F">
        <w:t>. The device shall provide</w:t>
      </w:r>
      <w:r w:rsidR="00EA77D6">
        <w:t xml:space="preserve"> a re-set and </w:t>
      </w:r>
      <w:r w:rsidR="00524F7F">
        <w:t>test</w:t>
      </w:r>
      <w:r w:rsidR="00EA77D6">
        <w:t xml:space="preserve"> function. The </w:t>
      </w:r>
      <w:r w:rsidR="00524F7F">
        <w:t>device</w:t>
      </w:r>
      <w:r w:rsidR="00EA77D6">
        <w:t xml:space="preserve"> shall </w:t>
      </w:r>
      <w:r w:rsidR="00524F7F">
        <w:t xml:space="preserve">incorporate dual sensor technology to detect Methane and CO (Carbon Monoxide) without the requirement for additional components. </w:t>
      </w:r>
      <w:r w:rsidR="00EA77D6">
        <w:t xml:space="preserve">The </w:t>
      </w:r>
      <w:r w:rsidR="00E4628B">
        <w:t>device</w:t>
      </w:r>
      <w:r w:rsidR="00EA77D6">
        <w:t xml:space="preserve"> shall be UL certified and listed</w:t>
      </w:r>
      <w:r w:rsidR="009E277A">
        <w:t xml:space="preserve">. </w:t>
      </w:r>
      <w:r w:rsidR="00EA77D6">
        <w:t xml:space="preserve">Mount the </w:t>
      </w:r>
      <w:r w:rsidR="00E4628B">
        <w:t>device</w:t>
      </w:r>
      <w:r w:rsidR="00EA77D6">
        <w:t xml:space="preserve"> </w:t>
      </w:r>
      <w:r w:rsidR="00524F7F">
        <w:t xml:space="preserve">per manufacturer’s instructions and recommendations. </w:t>
      </w:r>
    </w:p>
    <w:p w14:paraId="6E6AE9E8" w14:textId="77777777" w:rsidR="00D13FE3" w:rsidRDefault="00D13FE3">
      <w:pPr>
        <w:pStyle w:val="BodyText"/>
        <w:spacing w:before="10"/>
        <w:rPr>
          <w:sz w:val="20"/>
        </w:rPr>
      </w:pPr>
    </w:p>
    <w:p w14:paraId="081D5C18" w14:textId="70253A54" w:rsidR="00D13FE3" w:rsidRPr="001F47D7" w:rsidRDefault="001F47D7" w:rsidP="001F47D7">
      <w:pPr>
        <w:pStyle w:val="ListParagraph"/>
        <w:numPr>
          <w:ilvl w:val="2"/>
          <w:numId w:val="2"/>
        </w:numPr>
        <w:tabs>
          <w:tab w:val="left" w:pos="1424"/>
        </w:tabs>
        <w:spacing w:before="10"/>
        <w:jc w:val="both"/>
        <w:rPr>
          <w:sz w:val="20"/>
        </w:rPr>
      </w:pPr>
      <w:r>
        <w:t xml:space="preserve">The </w:t>
      </w:r>
      <w:r w:rsidR="00524F7F">
        <w:t xml:space="preserve">device </w:t>
      </w:r>
      <w:r w:rsidR="00EA77D6">
        <w:t>panel</w:t>
      </w:r>
      <w:r>
        <w:t xml:space="preserve"> will be capable of transmitting </w:t>
      </w:r>
      <w:r w:rsidR="00EA77D6">
        <w:t>alarm conditions</w:t>
      </w:r>
      <w:r>
        <w:t xml:space="preserve"> to a </w:t>
      </w:r>
      <w:r w:rsidR="00B0720A">
        <w:t>BMS</w:t>
      </w:r>
      <w:r>
        <w:t xml:space="preserve"> system through its</w:t>
      </w:r>
      <w:r w:rsidR="00EA77D6">
        <w:t xml:space="preserve"> dry contact relay </w:t>
      </w:r>
      <w:r>
        <w:t xml:space="preserve">output. For local activation of fans or louvers (or other equipment), the relay will change state in alarm and </w:t>
      </w:r>
      <w:r w:rsidR="00E4628B">
        <w:t>revert</w:t>
      </w:r>
      <w:r>
        <w:t xml:space="preserve"> </w:t>
      </w:r>
      <w:r w:rsidR="00E4628B">
        <w:t xml:space="preserve">to its original state </w:t>
      </w:r>
      <w:r>
        <w:t xml:space="preserve">once the alarm has been removed. </w:t>
      </w:r>
    </w:p>
    <w:p w14:paraId="0E923AA2" w14:textId="77777777" w:rsidR="001F47D7" w:rsidRPr="001F47D7" w:rsidRDefault="001F47D7" w:rsidP="001F47D7">
      <w:pPr>
        <w:pStyle w:val="ListParagraph"/>
        <w:tabs>
          <w:tab w:val="left" w:pos="1424"/>
        </w:tabs>
        <w:spacing w:before="10"/>
        <w:ind w:firstLine="0"/>
        <w:jc w:val="both"/>
        <w:rPr>
          <w:sz w:val="20"/>
        </w:rPr>
      </w:pPr>
    </w:p>
    <w:p w14:paraId="6962ACE1" w14:textId="612DF607" w:rsidR="00D13FE3" w:rsidRDefault="001F47D7">
      <w:pPr>
        <w:pStyle w:val="ListParagraph"/>
        <w:numPr>
          <w:ilvl w:val="2"/>
          <w:numId w:val="2"/>
        </w:numPr>
        <w:tabs>
          <w:tab w:val="left" w:pos="1424"/>
        </w:tabs>
        <w:ind w:right="1002"/>
        <w:jc w:val="both"/>
      </w:pPr>
      <w:r>
        <w:t xml:space="preserve">The </w:t>
      </w:r>
      <w:r w:rsidR="00DB6620">
        <w:t>device</w:t>
      </w:r>
      <w:r w:rsidR="00E4628B">
        <w:t xml:space="preserve"> </w:t>
      </w:r>
      <w:r>
        <w:t>will be capable of operating within relative humidity ranges of 5-95% non- condensing and temperature ranges of -4° F to 140° F (-20° C to 60°</w:t>
      </w:r>
      <w:r>
        <w:rPr>
          <w:spacing w:val="-18"/>
        </w:rPr>
        <w:t xml:space="preserve"> </w:t>
      </w:r>
      <w:r>
        <w:t>C).</w:t>
      </w:r>
    </w:p>
    <w:p w14:paraId="098F1B5E" w14:textId="77777777" w:rsidR="00D13FE3" w:rsidRDefault="00D13FE3">
      <w:pPr>
        <w:pStyle w:val="BodyText"/>
        <w:spacing w:before="10"/>
        <w:rPr>
          <w:sz w:val="20"/>
        </w:rPr>
      </w:pPr>
    </w:p>
    <w:p w14:paraId="5219A0A4" w14:textId="4CFD2DAA" w:rsidR="00D13FE3" w:rsidRDefault="001F47D7">
      <w:pPr>
        <w:pStyle w:val="ListParagraph"/>
        <w:numPr>
          <w:ilvl w:val="2"/>
          <w:numId w:val="2"/>
        </w:numPr>
        <w:tabs>
          <w:tab w:val="left" w:pos="1424"/>
        </w:tabs>
        <w:ind w:right="1005"/>
        <w:jc w:val="both"/>
      </w:pPr>
      <w:r>
        <w:t xml:space="preserve">The </w:t>
      </w:r>
      <w:r w:rsidR="00DB6620">
        <w:t>device</w:t>
      </w:r>
      <w:r>
        <w:t xml:space="preserve"> will be certified and listed to ANSI/UL 61010-1 3</w:t>
      </w:r>
      <w:r w:rsidRPr="001F47D7">
        <w:rPr>
          <w:vertAlign w:val="superscript"/>
        </w:rPr>
        <w:t>rd</w:t>
      </w:r>
      <w:r>
        <w:t xml:space="preserve"> edition and CAN/CSA-C22.2 No. 61010-1.</w:t>
      </w:r>
    </w:p>
    <w:p w14:paraId="3C3495F6" w14:textId="77777777" w:rsidR="00D13FE3" w:rsidRDefault="00D13FE3">
      <w:pPr>
        <w:pStyle w:val="BodyText"/>
        <w:spacing w:before="11"/>
        <w:rPr>
          <w:sz w:val="20"/>
        </w:rPr>
      </w:pPr>
    </w:p>
    <w:p w14:paraId="05D11505" w14:textId="77777777" w:rsidR="00570595" w:rsidRDefault="001F47D7" w:rsidP="00570595">
      <w:pPr>
        <w:pStyle w:val="ListParagraph"/>
        <w:numPr>
          <w:ilvl w:val="2"/>
          <w:numId w:val="2"/>
        </w:numPr>
        <w:ind w:right="1004"/>
        <w:jc w:val="both"/>
      </w:pPr>
      <w:r>
        <w:t xml:space="preserve">The </w:t>
      </w:r>
      <w:r w:rsidR="00DB6620">
        <w:t>device</w:t>
      </w:r>
      <w:r>
        <w:t xml:space="preserve"> will </w:t>
      </w:r>
      <w:r w:rsidR="00DB6620">
        <w:t>energize a 120v output to control gas solenoid valve</w:t>
      </w:r>
      <w:r w:rsidR="00570595">
        <w:t>s</w:t>
      </w:r>
      <w:r>
        <w:t>.</w:t>
      </w:r>
      <w:r w:rsidR="00DB6620">
        <w:t xml:space="preserve"> In alarm the device shall de-energize this control output. </w:t>
      </w:r>
      <w:r>
        <w:t xml:space="preserve"> </w:t>
      </w:r>
    </w:p>
    <w:p w14:paraId="4120151E" w14:textId="77777777" w:rsidR="00570595" w:rsidRDefault="00570595" w:rsidP="00570595">
      <w:pPr>
        <w:pStyle w:val="ListParagraph"/>
      </w:pPr>
    </w:p>
    <w:p w14:paraId="1CDC4DCF" w14:textId="6D99DC85" w:rsidR="00D13FE3" w:rsidRDefault="001F47D7" w:rsidP="00570595">
      <w:pPr>
        <w:pStyle w:val="ListParagraph"/>
        <w:numPr>
          <w:ilvl w:val="2"/>
          <w:numId w:val="2"/>
        </w:numPr>
        <w:ind w:right="1004"/>
        <w:jc w:val="both"/>
      </w:pPr>
      <w:r>
        <w:t>For activation of</w:t>
      </w:r>
      <w:r w:rsidR="00E4628B">
        <w:t xml:space="preserve"> local </w:t>
      </w:r>
      <w:r>
        <w:t xml:space="preserve">audible alarms, the </w:t>
      </w:r>
      <w:r w:rsidR="0065519D">
        <w:t>device</w:t>
      </w:r>
      <w:r>
        <w:t xml:space="preserve"> shall have an on-board </w:t>
      </w:r>
      <w:r w:rsidR="0065519D">
        <w:t>siren</w:t>
      </w:r>
      <w:r>
        <w:t xml:space="preserve"> able to generate an audible output of 85 dBA @ 10</w:t>
      </w:r>
      <w:r w:rsidRPr="00570595">
        <w:rPr>
          <w:spacing w:val="-12"/>
        </w:rPr>
        <w:t xml:space="preserve"> </w:t>
      </w:r>
      <w:r>
        <w:t>ft.</w:t>
      </w:r>
    </w:p>
    <w:p w14:paraId="3B4C84D0" w14:textId="37C2DED3" w:rsidR="009E277A" w:rsidRDefault="009E277A">
      <w:pPr>
        <w:pStyle w:val="ListParagraph"/>
        <w:numPr>
          <w:ilvl w:val="2"/>
          <w:numId w:val="2"/>
        </w:numPr>
        <w:tabs>
          <w:tab w:val="left" w:pos="1423"/>
          <w:tab w:val="left" w:pos="1424"/>
        </w:tabs>
        <w:spacing w:before="136"/>
      </w:pPr>
      <w:r>
        <w:t xml:space="preserve">The unit shall provide </w:t>
      </w:r>
      <w:r w:rsidR="00DB6620">
        <w:t xml:space="preserve">a traffic signal type colored TFT display, Green – all clear, Yellow – warning (low alarm) Red – Alarm. </w:t>
      </w:r>
    </w:p>
    <w:p w14:paraId="4AA1B81E" w14:textId="77777777" w:rsidR="00D13FE3" w:rsidRDefault="00D13FE3">
      <w:pPr>
        <w:pStyle w:val="BodyText"/>
        <w:spacing w:before="10"/>
        <w:rPr>
          <w:sz w:val="20"/>
        </w:rPr>
      </w:pPr>
    </w:p>
    <w:p w14:paraId="39214066" w14:textId="77777777" w:rsidR="00D13FE3" w:rsidRDefault="001F47D7">
      <w:pPr>
        <w:pStyle w:val="ListParagraph"/>
        <w:numPr>
          <w:ilvl w:val="2"/>
          <w:numId w:val="2"/>
        </w:numPr>
        <w:tabs>
          <w:tab w:val="left" w:pos="1423"/>
          <w:tab w:val="left" w:pos="1424"/>
        </w:tabs>
        <w:ind w:right="1004"/>
      </w:pPr>
      <w:r>
        <w:t>Detector alarm levels are to be activated and the unit is to be installed in accordance with the following</w:t>
      </w:r>
      <w:r>
        <w:rPr>
          <w:spacing w:val="-4"/>
        </w:rPr>
        <w:t xml:space="preserve"> </w:t>
      </w:r>
      <w:r>
        <w:t>parameters:</w:t>
      </w:r>
    </w:p>
    <w:p w14:paraId="4BB0594D" w14:textId="77777777" w:rsidR="00D13FE3" w:rsidRDefault="00D13FE3">
      <w:pPr>
        <w:pStyle w:val="BodyText"/>
        <w:rPr>
          <w:sz w:val="20"/>
        </w:rPr>
      </w:pPr>
    </w:p>
    <w:p w14:paraId="475ECD6B" w14:textId="77777777" w:rsidR="00D13FE3" w:rsidRDefault="00D13FE3">
      <w:pPr>
        <w:pStyle w:val="BodyText"/>
        <w:spacing w:before="4"/>
        <w:rPr>
          <w:sz w:val="23"/>
        </w:rPr>
      </w:pPr>
    </w:p>
    <w:tbl>
      <w:tblPr>
        <w:tblW w:w="9012" w:type="dxa"/>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691"/>
        <w:gridCol w:w="1849"/>
        <w:gridCol w:w="1980"/>
        <w:gridCol w:w="1601"/>
      </w:tblGrid>
      <w:tr w:rsidR="0065519D" w14:paraId="59787C4E" w14:textId="77777777" w:rsidTr="0065519D">
        <w:trPr>
          <w:trHeight w:val="505"/>
        </w:trPr>
        <w:tc>
          <w:tcPr>
            <w:tcW w:w="1891" w:type="dxa"/>
            <w:tcBorders>
              <w:right w:val="single" w:sz="6" w:space="0" w:color="000000"/>
            </w:tcBorders>
            <w:vAlign w:val="center"/>
          </w:tcPr>
          <w:p w14:paraId="1D71F80C" w14:textId="3260FF36" w:rsidR="0065519D" w:rsidRDefault="0065519D" w:rsidP="0065519D">
            <w:pPr>
              <w:pStyle w:val="TableParagraph"/>
              <w:spacing w:line="246" w:lineRule="exact"/>
              <w:ind w:left="71"/>
              <w:jc w:val="center"/>
            </w:pPr>
            <w:r>
              <w:t>GASES</w:t>
            </w:r>
          </w:p>
        </w:tc>
        <w:tc>
          <w:tcPr>
            <w:tcW w:w="1691" w:type="dxa"/>
            <w:tcBorders>
              <w:left w:val="single" w:sz="6" w:space="0" w:color="000000"/>
              <w:right w:val="single" w:sz="6" w:space="0" w:color="000000"/>
            </w:tcBorders>
            <w:vAlign w:val="center"/>
          </w:tcPr>
          <w:p w14:paraId="2F1B3952" w14:textId="6E8CEEFA" w:rsidR="0065519D" w:rsidRDefault="0065519D" w:rsidP="0065519D">
            <w:pPr>
              <w:pStyle w:val="TableParagraph"/>
              <w:spacing w:line="246" w:lineRule="exact"/>
              <w:jc w:val="center"/>
            </w:pPr>
            <w:r>
              <w:t>1st</w:t>
            </w:r>
            <w:r>
              <w:rPr>
                <w:spacing w:val="-1"/>
              </w:rPr>
              <w:t xml:space="preserve"> </w:t>
            </w:r>
            <w:r>
              <w:t>ALARM</w:t>
            </w:r>
          </w:p>
          <w:p w14:paraId="01C595E9" w14:textId="61957184" w:rsidR="0065519D" w:rsidRDefault="0065519D" w:rsidP="0065519D">
            <w:pPr>
              <w:pStyle w:val="TableParagraph"/>
              <w:spacing w:line="246" w:lineRule="exact"/>
              <w:ind w:right="420"/>
              <w:jc w:val="center"/>
            </w:pPr>
            <w:r>
              <w:t>SET POINT</w:t>
            </w:r>
          </w:p>
          <w:p w14:paraId="3845A21A" w14:textId="3D30B802" w:rsidR="0065519D" w:rsidRDefault="0065519D" w:rsidP="0065519D">
            <w:pPr>
              <w:pStyle w:val="TableParagraph"/>
              <w:spacing w:line="246" w:lineRule="exact"/>
              <w:ind w:right="420"/>
              <w:jc w:val="center"/>
            </w:pPr>
          </w:p>
        </w:tc>
        <w:tc>
          <w:tcPr>
            <w:tcW w:w="1849" w:type="dxa"/>
            <w:tcBorders>
              <w:left w:val="single" w:sz="6" w:space="0" w:color="000000"/>
            </w:tcBorders>
            <w:vAlign w:val="center"/>
          </w:tcPr>
          <w:p w14:paraId="46589EED" w14:textId="11100384" w:rsidR="0065519D" w:rsidRDefault="0065519D" w:rsidP="0065519D">
            <w:pPr>
              <w:pStyle w:val="TableParagraph"/>
              <w:spacing w:line="246" w:lineRule="exact"/>
              <w:jc w:val="center"/>
            </w:pPr>
            <w:r>
              <w:t>2nd</w:t>
            </w:r>
            <w:r>
              <w:rPr>
                <w:spacing w:val="-2"/>
              </w:rPr>
              <w:t xml:space="preserve"> </w:t>
            </w:r>
            <w:r>
              <w:t>ALARM</w:t>
            </w:r>
          </w:p>
          <w:p w14:paraId="040EE167" w14:textId="3BAAC681" w:rsidR="0065519D" w:rsidRDefault="0065519D" w:rsidP="0065519D">
            <w:pPr>
              <w:pStyle w:val="TableParagraph"/>
              <w:spacing w:line="246" w:lineRule="exact"/>
              <w:jc w:val="center"/>
            </w:pPr>
            <w:r>
              <w:t>SET POINT</w:t>
            </w:r>
          </w:p>
          <w:p w14:paraId="62688CB2" w14:textId="218E29D1" w:rsidR="0065519D" w:rsidRDefault="0065519D" w:rsidP="0065519D">
            <w:pPr>
              <w:pStyle w:val="TableParagraph"/>
              <w:spacing w:line="246" w:lineRule="exact"/>
              <w:jc w:val="center"/>
            </w:pPr>
          </w:p>
        </w:tc>
        <w:tc>
          <w:tcPr>
            <w:tcW w:w="1980" w:type="dxa"/>
            <w:tcBorders>
              <w:right w:val="single" w:sz="6" w:space="0" w:color="000000"/>
            </w:tcBorders>
            <w:vAlign w:val="center"/>
          </w:tcPr>
          <w:p w14:paraId="3F614E8F" w14:textId="0188B298" w:rsidR="0065519D" w:rsidRDefault="0065519D" w:rsidP="0065519D">
            <w:pPr>
              <w:pStyle w:val="TableParagraph"/>
              <w:spacing w:line="246" w:lineRule="exact"/>
              <w:ind w:left="142" w:right="142"/>
              <w:jc w:val="center"/>
            </w:pPr>
            <w:r>
              <w:t>MOUNTING HEIGHT</w:t>
            </w:r>
          </w:p>
        </w:tc>
        <w:tc>
          <w:tcPr>
            <w:tcW w:w="1601" w:type="dxa"/>
            <w:tcBorders>
              <w:left w:val="single" w:sz="6" w:space="0" w:color="000000"/>
            </w:tcBorders>
            <w:vAlign w:val="center"/>
          </w:tcPr>
          <w:p w14:paraId="3198B383" w14:textId="6A085D11" w:rsidR="0065519D" w:rsidRDefault="0065519D" w:rsidP="0065519D">
            <w:pPr>
              <w:pStyle w:val="TableParagraph"/>
              <w:spacing w:line="246" w:lineRule="exact"/>
              <w:jc w:val="center"/>
            </w:pPr>
            <w:r>
              <w:t>COVERAGE</w:t>
            </w:r>
          </w:p>
          <w:p w14:paraId="130F9FF7" w14:textId="5DE73E99" w:rsidR="0065519D" w:rsidRDefault="0065519D" w:rsidP="0065519D">
            <w:pPr>
              <w:pStyle w:val="TableParagraph"/>
              <w:spacing w:line="246" w:lineRule="exact"/>
              <w:jc w:val="center"/>
            </w:pPr>
            <w:r>
              <w:t>RADIUS</w:t>
            </w:r>
          </w:p>
        </w:tc>
      </w:tr>
      <w:tr w:rsidR="0065519D" w14:paraId="4042AA79" w14:textId="77777777" w:rsidTr="0065519D">
        <w:trPr>
          <w:trHeight w:val="635"/>
        </w:trPr>
        <w:tc>
          <w:tcPr>
            <w:tcW w:w="1891" w:type="dxa"/>
            <w:tcBorders>
              <w:right w:val="single" w:sz="6" w:space="0" w:color="000000"/>
            </w:tcBorders>
            <w:vAlign w:val="center"/>
          </w:tcPr>
          <w:p w14:paraId="25FB11BB" w14:textId="76D9DFD3" w:rsidR="0065519D" w:rsidRDefault="0065519D" w:rsidP="0065519D">
            <w:pPr>
              <w:pStyle w:val="TableParagraph"/>
              <w:ind w:left="71" w:right="241"/>
              <w:jc w:val="center"/>
            </w:pPr>
            <w:r>
              <w:t>Methane</w:t>
            </w:r>
          </w:p>
        </w:tc>
        <w:tc>
          <w:tcPr>
            <w:tcW w:w="1691" w:type="dxa"/>
            <w:tcBorders>
              <w:left w:val="single" w:sz="6" w:space="0" w:color="000000"/>
              <w:right w:val="single" w:sz="6" w:space="0" w:color="000000"/>
            </w:tcBorders>
            <w:vAlign w:val="center"/>
          </w:tcPr>
          <w:p w14:paraId="542AD3F8" w14:textId="77777777" w:rsidR="0065519D" w:rsidRDefault="0065519D" w:rsidP="0065519D">
            <w:pPr>
              <w:pStyle w:val="TableParagraph"/>
              <w:spacing w:line="246" w:lineRule="exact"/>
              <w:ind w:left="367"/>
              <w:jc w:val="center"/>
            </w:pPr>
            <w:r>
              <w:t>8% of LEL</w:t>
            </w:r>
          </w:p>
          <w:p w14:paraId="2BE40BCD" w14:textId="54B4886F" w:rsidR="0065519D" w:rsidRDefault="0065519D" w:rsidP="0065519D">
            <w:pPr>
              <w:pStyle w:val="TableParagraph"/>
              <w:spacing w:line="246" w:lineRule="exact"/>
              <w:ind w:left="367"/>
              <w:jc w:val="center"/>
            </w:pPr>
            <w:r>
              <w:t>4% of VOL</w:t>
            </w:r>
          </w:p>
        </w:tc>
        <w:tc>
          <w:tcPr>
            <w:tcW w:w="1849" w:type="dxa"/>
            <w:tcBorders>
              <w:left w:val="single" w:sz="6" w:space="0" w:color="000000"/>
            </w:tcBorders>
            <w:vAlign w:val="center"/>
          </w:tcPr>
          <w:p w14:paraId="5B58B6D6" w14:textId="77777777" w:rsidR="0065519D" w:rsidRDefault="0065519D" w:rsidP="0065519D">
            <w:pPr>
              <w:pStyle w:val="TableParagraph"/>
              <w:spacing w:line="246" w:lineRule="exact"/>
              <w:ind w:left="509"/>
              <w:jc w:val="center"/>
            </w:pPr>
            <w:r>
              <w:t>10% of LEL</w:t>
            </w:r>
          </w:p>
          <w:p w14:paraId="66A57B48" w14:textId="7FB6515B" w:rsidR="0065519D" w:rsidRDefault="0065519D" w:rsidP="0065519D">
            <w:pPr>
              <w:pStyle w:val="TableParagraph"/>
              <w:spacing w:line="246" w:lineRule="exact"/>
              <w:ind w:left="509"/>
              <w:jc w:val="center"/>
            </w:pPr>
            <w:r>
              <w:t>5% of VOL</w:t>
            </w:r>
          </w:p>
        </w:tc>
        <w:tc>
          <w:tcPr>
            <w:tcW w:w="1980" w:type="dxa"/>
            <w:tcBorders>
              <w:right w:val="single" w:sz="6" w:space="0" w:color="000000"/>
            </w:tcBorders>
            <w:vAlign w:val="center"/>
          </w:tcPr>
          <w:p w14:paraId="7FEE18D4" w14:textId="37631A04" w:rsidR="0065519D" w:rsidRDefault="0065519D" w:rsidP="0065519D">
            <w:pPr>
              <w:pStyle w:val="TableParagraph"/>
              <w:spacing w:line="246" w:lineRule="exact"/>
              <w:ind w:left="266"/>
              <w:jc w:val="center"/>
            </w:pPr>
            <w:r>
              <w:t>Per Manufacturer’s Instructions</w:t>
            </w:r>
          </w:p>
        </w:tc>
        <w:tc>
          <w:tcPr>
            <w:tcW w:w="1601" w:type="dxa"/>
            <w:tcBorders>
              <w:left w:val="single" w:sz="6" w:space="0" w:color="000000"/>
            </w:tcBorders>
            <w:vAlign w:val="center"/>
          </w:tcPr>
          <w:p w14:paraId="6C3B769F" w14:textId="77777777" w:rsidR="0065519D" w:rsidRDefault="0065519D" w:rsidP="0065519D">
            <w:pPr>
              <w:pStyle w:val="TableParagraph"/>
              <w:spacing w:line="246" w:lineRule="exact"/>
              <w:ind w:left="583"/>
              <w:jc w:val="center"/>
            </w:pPr>
            <w:r>
              <w:t>50 ft</w:t>
            </w:r>
          </w:p>
        </w:tc>
      </w:tr>
      <w:tr w:rsidR="0065519D" w14:paraId="4D07212F" w14:textId="77777777" w:rsidTr="0065519D">
        <w:trPr>
          <w:trHeight w:val="635"/>
        </w:trPr>
        <w:tc>
          <w:tcPr>
            <w:tcW w:w="1891" w:type="dxa"/>
            <w:tcBorders>
              <w:right w:val="single" w:sz="6" w:space="0" w:color="000000"/>
            </w:tcBorders>
            <w:vAlign w:val="center"/>
          </w:tcPr>
          <w:p w14:paraId="646B406B" w14:textId="0B59633B" w:rsidR="0065519D" w:rsidRDefault="0065519D" w:rsidP="0065519D">
            <w:pPr>
              <w:pStyle w:val="TableParagraph"/>
              <w:ind w:left="71" w:right="241"/>
              <w:jc w:val="center"/>
            </w:pPr>
            <w:r>
              <w:t>CO (Carbon Monoxide)</w:t>
            </w:r>
          </w:p>
        </w:tc>
        <w:tc>
          <w:tcPr>
            <w:tcW w:w="1691" w:type="dxa"/>
            <w:tcBorders>
              <w:left w:val="single" w:sz="6" w:space="0" w:color="000000"/>
              <w:right w:val="single" w:sz="6" w:space="0" w:color="000000"/>
            </w:tcBorders>
            <w:vAlign w:val="center"/>
          </w:tcPr>
          <w:p w14:paraId="01934256" w14:textId="7F407445" w:rsidR="0065519D" w:rsidRDefault="0065519D" w:rsidP="0065519D">
            <w:pPr>
              <w:pStyle w:val="TableParagraph"/>
              <w:spacing w:line="246" w:lineRule="exact"/>
              <w:ind w:left="367"/>
              <w:jc w:val="center"/>
            </w:pPr>
            <w:r>
              <w:t>35PPM</w:t>
            </w:r>
          </w:p>
        </w:tc>
        <w:tc>
          <w:tcPr>
            <w:tcW w:w="1849" w:type="dxa"/>
            <w:tcBorders>
              <w:left w:val="single" w:sz="6" w:space="0" w:color="000000"/>
            </w:tcBorders>
            <w:vAlign w:val="center"/>
          </w:tcPr>
          <w:p w14:paraId="09647B38" w14:textId="66B970DA" w:rsidR="0065519D" w:rsidRDefault="0065519D" w:rsidP="0065519D">
            <w:pPr>
              <w:pStyle w:val="TableParagraph"/>
              <w:spacing w:line="246" w:lineRule="exact"/>
              <w:ind w:left="509"/>
              <w:jc w:val="center"/>
            </w:pPr>
            <w:r>
              <w:t>50PPM</w:t>
            </w:r>
          </w:p>
        </w:tc>
        <w:tc>
          <w:tcPr>
            <w:tcW w:w="1980" w:type="dxa"/>
            <w:tcBorders>
              <w:right w:val="single" w:sz="6" w:space="0" w:color="000000"/>
            </w:tcBorders>
            <w:vAlign w:val="center"/>
          </w:tcPr>
          <w:p w14:paraId="6ED7B9A1" w14:textId="732B49B6" w:rsidR="0065519D" w:rsidRDefault="0065519D" w:rsidP="0065519D">
            <w:pPr>
              <w:pStyle w:val="TableParagraph"/>
              <w:spacing w:line="246" w:lineRule="exact"/>
              <w:ind w:left="266"/>
              <w:jc w:val="center"/>
            </w:pPr>
            <w:r>
              <w:t>Per Manufacturer’s Instructions</w:t>
            </w:r>
          </w:p>
        </w:tc>
        <w:tc>
          <w:tcPr>
            <w:tcW w:w="1601" w:type="dxa"/>
            <w:tcBorders>
              <w:left w:val="single" w:sz="6" w:space="0" w:color="000000"/>
            </w:tcBorders>
            <w:vAlign w:val="center"/>
          </w:tcPr>
          <w:p w14:paraId="64F95A39" w14:textId="6D869C3C" w:rsidR="0065519D" w:rsidRDefault="0065519D" w:rsidP="0065519D">
            <w:pPr>
              <w:pStyle w:val="TableParagraph"/>
              <w:spacing w:line="246" w:lineRule="exact"/>
              <w:ind w:left="583"/>
              <w:jc w:val="center"/>
            </w:pPr>
            <w:r>
              <w:t>50ft</w:t>
            </w:r>
          </w:p>
        </w:tc>
      </w:tr>
    </w:tbl>
    <w:p w14:paraId="5892AF69" w14:textId="77777777" w:rsidR="00D13FE3" w:rsidRDefault="00D13FE3">
      <w:pPr>
        <w:pStyle w:val="BodyText"/>
        <w:spacing w:before="4"/>
        <w:rPr>
          <w:sz w:val="12"/>
        </w:rPr>
      </w:pPr>
    </w:p>
    <w:p w14:paraId="0E60259D" w14:textId="263C8600" w:rsidR="00D13FE3" w:rsidRDefault="00DB6620">
      <w:pPr>
        <w:pStyle w:val="ListParagraph"/>
        <w:numPr>
          <w:ilvl w:val="2"/>
          <w:numId w:val="2"/>
        </w:numPr>
        <w:tabs>
          <w:tab w:val="left" w:pos="1423"/>
          <w:tab w:val="left" w:pos="1424"/>
        </w:tabs>
        <w:spacing w:before="91"/>
      </w:pPr>
      <w:bookmarkStart w:id="1" w:name="_Hlk33446172"/>
      <w:bookmarkStart w:id="2" w:name="_Hlk33365766"/>
      <w:r>
        <w:t xml:space="preserve">The sensors shall be UL listed to comply with UL2075 and incorporate filters to only look for the desired hazardous or toxic gases selected. </w:t>
      </w:r>
    </w:p>
    <w:bookmarkEnd w:id="1"/>
    <w:p w14:paraId="7AED6AB1" w14:textId="77777777" w:rsidR="00DB6620" w:rsidRDefault="00DB6620" w:rsidP="00DB6620">
      <w:pPr>
        <w:tabs>
          <w:tab w:val="left" w:pos="1423"/>
          <w:tab w:val="left" w:pos="1424"/>
        </w:tabs>
        <w:spacing w:before="91"/>
        <w:ind w:left="848"/>
      </w:pPr>
    </w:p>
    <w:bookmarkEnd w:id="2"/>
    <w:p w14:paraId="2286543D" w14:textId="7C969395" w:rsidR="00DB6620" w:rsidRDefault="00DB6620" w:rsidP="00570595">
      <w:pPr>
        <w:pStyle w:val="ListParagraph"/>
        <w:numPr>
          <w:ilvl w:val="2"/>
          <w:numId w:val="2"/>
        </w:numPr>
      </w:pPr>
      <w:r w:rsidRPr="00DB6620">
        <w:t>Local Building Codes recommendations take precedence over these parameters. Coverage can differ depending on applicat</w:t>
      </w:r>
      <w:r w:rsidR="00570595">
        <w:t xml:space="preserve">ion. </w:t>
      </w:r>
    </w:p>
    <w:p w14:paraId="5FFC340E" w14:textId="77777777" w:rsidR="00570595" w:rsidRDefault="00570595" w:rsidP="00570595">
      <w:pPr>
        <w:pStyle w:val="ListParagraph"/>
      </w:pPr>
    </w:p>
    <w:p w14:paraId="37A8C0E0" w14:textId="77777777" w:rsidR="00570595" w:rsidRDefault="00570595" w:rsidP="00570595">
      <w:pPr>
        <w:pStyle w:val="ListParagraph"/>
        <w:ind w:firstLine="0"/>
      </w:pPr>
    </w:p>
    <w:p w14:paraId="3B1B63E8" w14:textId="39D37299" w:rsidR="00D13FE3" w:rsidRDefault="00D13FE3">
      <w:pPr>
        <w:pStyle w:val="BodyText"/>
        <w:rPr>
          <w:sz w:val="24"/>
        </w:rPr>
      </w:pPr>
    </w:p>
    <w:p w14:paraId="7FE03ADC" w14:textId="60249DA2" w:rsidR="00B0720A" w:rsidRDefault="00B0720A">
      <w:pPr>
        <w:pStyle w:val="BodyText"/>
        <w:rPr>
          <w:sz w:val="24"/>
        </w:rPr>
      </w:pPr>
    </w:p>
    <w:p w14:paraId="77C04928" w14:textId="26C386A8" w:rsidR="0065519D" w:rsidRDefault="0065519D">
      <w:pPr>
        <w:pStyle w:val="BodyText"/>
        <w:rPr>
          <w:sz w:val="24"/>
        </w:rPr>
      </w:pPr>
    </w:p>
    <w:p w14:paraId="3611B013" w14:textId="5F9CA8F5" w:rsidR="0065519D" w:rsidRDefault="0065519D">
      <w:pPr>
        <w:pStyle w:val="BodyText"/>
        <w:rPr>
          <w:sz w:val="24"/>
        </w:rPr>
      </w:pPr>
    </w:p>
    <w:p w14:paraId="180AB9F7" w14:textId="77777777" w:rsidR="0065519D" w:rsidRDefault="0065519D">
      <w:pPr>
        <w:pStyle w:val="BodyText"/>
        <w:rPr>
          <w:sz w:val="24"/>
        </w:rPr>
      </w:pPr>
    </w:p>
    <w:p w14:paraId="24D497F8" w14:textId="77777777" w:rsidR="00D13FE3" w:rsidRDefault="001F47D7">
      <w:pPr>
        <w:pStyle w:val="BodyText"/>
        <w:spacing w:before="204"/>
        <w:ind w:left="560"/>
      </w:pPr>
      <w:r>
        <w:t>PART 3 - EXECUTION</w:t>
      </w:r>
    </w:p>
    <w:p w14:paraId="0AD6D306" w14:textId="77777777" w:rsidR="00D13FE3" w:rsidRDefault="00D13FE3">
      <w:pPr>
        <w:pStyle w:val="BodyText"/>
        <w:rPr>
          <w:sz w:val="24"/>
        </w:rPr>
      </w:pPr>
    </w:p>
    <w:p w14:paraId="6E6A3D0E" w14:textId="67319763" w:rsidR="00D13FE3" w:rsidRDefault="001F47D7">
      <w:pPr>
        <w:pStyle w:val="ListParagraph"/>
        <w:numPr>
          <w:ilvl w:val="1"/>
          <w:numId w:val="1"/>
        </w:numPr>
        <w:tabs>
          <w:tab w:val="left" w:pos="1423"/>
          <w:tab w:val="left" w:pos="1424"/>
        </w:tabs>
        <w:spacing w:before="203"/>
        <w:ind w:right="0"/>
      </w:pPr>
      <w:r>
        <w:t>INSTALLATION</w:t>
      </w:r>
    </w:p>
    <w:p w14:paraId="7489A806" w14:textId="307960A2" w:rsidR="00570595" w:rsidRDefault="00570595" w:rsidP="00570595">
      <w:pPr>
        <w:pStyle w:val="ListParagraph"/>
        <w:numPr>
          <w:ilvl w:val="2"/>
          <w:numId w:val="1"/>
        </w:numPr>
        <w:tabs>
          <w:tab w:val="left" w:pos="1423"/>
          <w:tab w:val="left" w:pos="1424"/>
        </w:tabs>
        <w:spacing w:before="203"/>
        <w:ind w:right="0"/>
      </w:pPr>
      <w:r>
        <w:t xml:space="preserve">Emergency gas shutdown equipment shall be provided by the manufacturer as a complete system. </w:t>
      </w:r>
    </w:p>
    <w:p w14:paraId="7CB544E8" w14:textId="1D97E4CF" w:rsidR="00D13FE3" w:rsidRDefault="001F47D7">
      <w:pPr>
        <w:pStyle w:val="ListParagraph"/>
        <w:numPr>
          <w:ilvl w:val="2"/>
          <w:numId w:val="1"/>
        </w:numPr>
        <w:tabs>
          <w:tab w:val="left" w:pos="1424"/>
        </w:tabs>
        <w:spacing w:before="198"/>
        <w:jc w:val="both"/>
      </w:pPr>
      <w:r>
        <w:t xml:space="preserve">Install </w:t>
      </w:r>
      <w:r w:rsidR="00570595">
        <w:t>emergency gas shutdown</w:t>
      </w:r>
      <w:r>
        <w:t xml:space="preserve"> equipment including sensors</w:t>
      </w:r>
      <w:r w:rsidR="00570595">
        <w:t>, emergency shunt switches, and gas solenoid valves</w:t>
      </w:r>
      <w:r>
        <w:t xml:space="preserve"> as shown on Contract Drawings, and as recommended by manufacturer of equipment, and as required by authorities having</w:t>
      </w:r>
      <w:r>
        <w:rPr>
          <w:spacing w:val="-4"/>
        </w:rPr>
        <w:t xml:space="preserve"> </w:t>
      </w:r>
      <w:r>
        <w:t>jurisdiction.</w:t>
      </w:r>
    </w:p>
    <w:p w14:paraId="10A320B9" w14:textId="0E4EBCB5" w:rsidR="00724CAC" w:rsidRDefault="001F47D7" w:rsidP="00570595">
      <w:pPr>
        <w:pStyle w:val="ListParagraph"/>
        <w:numPr>
          <w:ilvl w:val="2"/>
          <w:numId w:val="1"/>
        </w:numPr>
        <w:tabs>
          <w:tab w:val="left" w:pos="1423"/>
          <w:tab w:val="left" w:pos="1424"/>
        </w:tabs>
        <w:spacing w:before="201"/>
        <w:ind w:right="1004"/>
      </w:pPr>
      <w:r>
        <w:t xml:space="preserve">Install conduit and wiring from </w:t>
      </w:r>
      <w:r w:rsidR="00844F42">
        <w:t>device, gas valve, contactor and remote panic buttons</w:t>
      </w:r>
      <w:r>
        <w:t xml:space="preserve"> as recommended by manufacturer of</w:t>
      </w:r>
      <w:r>
        <w:rPr>
          <w:spacing w:val="-9"/>
        </w:rPr>
        <w:t xml:space="preserve"> </w:t>
      </w:r>
      <w:r>
        <w:t>equipment.</w:t>
      </w:r>
    </w:p>
    <w:p w14:paraId="6F93ADFF" w14:textId="77777777" w:rsidR="00724CAC" w:rsidRDefault="00724CAC" w:rsidP="00724CAC">
      <w:pPr>
        <w:pStyle w:val="ListParagraph"/>
        <w:numPr>
          <w:ilvl w:val="1"/>
          <w:numId w:val="1"/>
        </w:numPr>
        <w:tabs>
          <w:tab w:val="left" w:pos="1423"/>
          <w:tab w:val="left" w:pos="1424"/>
        </w:tabs>
        <w:spacing w:before="136"/>
        <w:ind w:right="0"/>
      </w:pPr>
      <w:r>
        <w:t>SEQUENCE OF</w:t>
      </w:r>
      <w:r>
        <w:rPr>
          <w:spacing w:val="-3"/>
        </w:rPr>
        <w:t xml:space="preserve"> </w:t>
      </w:r>
      <w:r>
        <w:t>OPERATION</w:t>
      </w:r>
    </w:p>
    <w:p w14:paraId="0F870235" w14:textId="77777777" w:rsidR="00724CAC" w:rsidRDefault="00724CAC" w:rsidP="00724CAC">
      <w:pPr>
        <w:pStyle w:val="BodyText"/>
        <w:spacing w:before="11"/>
        <w:rPr>
          <w:sz w:val="20"/>
        </w:rPr>
      </w:pPr>
    </w:p>
    <w:p w14:paraId="496C5464" w14:textId="43994E9B" w:rsidR="00724CAC" w:rsidRDefault="00724CAC" w:rsidP="00724CAC">
      <w:pPr>
        <w:pStyle w:val="ListParagraph"/>
        <w:numPr>
          <w:ilvl w:val="2"/>
          <w:numId w:val="1"/>
        </w:numPr>
        <w:tabs>
          <w:tab w:val="left" w:pos="1424"/>
        </w:tabs>
        <w:ind w:right="1002"/>
        <w:jc w:val="both"/>
      </w:pPr>
      <w:r>
        <w:t xml:space="preserve">If Methane Sensor detects 8% of LEL, the detector shall indicate Low Alarm level via TFT screen. If the hazardous gas level reaches 10% of LEL the detector shall indicate High Alarm level via TFT screen and audible alarm. The high alarm shall </w:t>
      </w:r>
      <w:r w:rsidRPr="009F69E1">
        <w:t>de-energize the power output to the gas valve isolating the gas supply to the boiler room.</w:t>
      </w:r>
      <w:r>
        <w:t xml:space="preserve"> The internal relay outputs shall change state communicating the alarm condition to the BMS and F.A.C.P. </w:t>
      </w:r>
    </w:p>
    <w:p w14:paraId="5BEE4F73" w14:textId="77777777" w:rsidR="00724CAC" w:rsidRDefault="00724CAC" w:rsidP="00724CAC">
      <w:pPr>
        <w:pStyle w:val="BodyText"/>
        <w:spacing w:before="8"/>
        <w:rPr>
          <w:sz w:val="20"/>
        </w:rPr>
      </w:pPr>
    </w:p>
    <w:p w14:paraId="606AE7C9" w14:textId="4DE689BC" w:rsidR="00724CAC" w:rsidRDefault="00724CAC" w:rsidP="00724CAC">
      <w:pPr>
        <w:pStyle w:val="ListParagraph"/>
        <w:numPr>
          <w:ilvl w:val="2"/>
          <w:numId w:val="1"/>
        </w:numPr>
      </w:pPr>
      <w:r>
        <w:t xml:space="preserve">If CO sensor detects Carbon Monoxide the detector shall indicate Low Alarm level via TFT screen. If CO levels continue to rise or trigger alarm thresholds </w:t>
      </w:r>
      <w:r w:rsidR="00570595">
        <w:t>of 50PPM</w:t>
      </w:r>
      <w:r>
        <w:t xml:space="preserve"> detector shall indicate High Alarm via TFT screen and audible alarm. </w:t>
      </w:r>
      <w:r w:rsidRPr="007E388E">
        <w:t xml:space="preserve">The high alarm shall de-energize the power output to the gas valve isolating the gas supply to the boiler room. The internal relay outputs shall change state communicating the alarm condition to the BMS and F.A.C.P. </w:t>
      </w:r>
    </w:p>
    <w:p w14:paraId="004AF146" w14:textId="77777777" w:rsidR="00724CAC" w:rsidRDefault="00724CAC" w:rsidP="00724CAC">
      <w:pPr>
        <w:ind w:left="848"/>
      </w:pPr>
    </w:p>
    <w:p w14:paraId="5616C972" w14:textId="1DB27007" w:rsidR="00724CAC" w:rsidRDefault="00724CAC" w:rsidP="00724CAC">
      <w:pPr>
        <w:pStyle w:val="ListParagraph"/>
        <w:numPr>
          <w:ilvl w:val="2"/>
          <w:numId w:val="1"/>
        </w:numPr>
      </w:pPr>
      <w:r>
        <w:t xml:space="preserve">Remote Panic Button </w:t>
      </w:r>
      <w:r w:rsidR="00570595">
        <w:t xml:space="preserve">input </w:t>
      </w:r>
      <w:r>
        <w:t xml:space="preserve">shall activate high alarm protocol. </w:t>
      </w:r>
    </w:p>
    <w:p w14:paraId="433AEB0A" w14:textId="77777777" w:rsidR="00724CAC" w:rsidRDefault="00724CAC" w:rsidP="00724CAC">
      <w:pPr>
        <w:tabs>
          <w:tab w:val="left" w:pos="1424"/>
        </w:tabs>
      </w:pPr>
    </w:p>
    <w:p w14:paraId="703834F0" w14:textId="1A7AE122" w:rsidR="00570595" w:rsidRDefault="00724CAC" w:rsidP="00EB4308">
      <w:pPr>
        <w:pStyle w:val="ListParagraph"/>
        <w:numPr>
          <w:ilvl w:val="2"/>
          <w:numId w:val="1"/>
        </w:numPr>
        <w:tabs>
          <w:tab w:val="left" w:pos="1424"/>
        </w:tabs>
        <w:jc w:val="both"/>
      </w:pPr>
      <w:r>
        <w:t xml:space="preserve">The device shall provide a </w:t>
      </w:r>
      <w:r w:rsidR="00EB4308">
        <w:t>manual r</w:t>
      </w:r>
      <w:r>
        <w:t>e-</w:t>
      </w:r>
      <w:r w:rsidR="00EB4308">
        <w:t>s</w:t>
      </w:r>
      <w:r>
        <w:t xml:space="preserve">et function that will re-energize the gas valve and electrical power outputs allowing the gas supply and the appliances to resume. The </w:t>
      </w:r>
      <w:r w:rsidR="00EB4308">
        <w:t>r</w:t>
      </w:r>
      <w:r>
        <w:t>e-</w:t>
      </w:r>
      <w:r w:rsidR="00EB4308">
        <w:t>s</w:t>
      </w:r>
      <w:r>
        <w:t>et function shall only be permitted by the device if all detectors are reporting a clean and safe condition.</w:t>
      </w:r>
    </w:p>
    <w:p w14:paraId="2D445787" w14:textId="77777777" w:rsidR="00724CAC" w:rsidRDefault="00724CAC" w:rsidP="00724CAC">
      <w:pPr>
        <w:pStyle w:val="ListParagraph"/>
        <w:numPr>
          <w:ilvl w:val="1"/>
          <w:numId w:val="1"/>
        </w:numPr>
        <w:tabs>
          <w:tab w:val="left" w:pos="1423"/>
          <w:tab w:val="left" w:pos="1424"/>
        </w:tabs>
        <w:spacing w:before="204"/>
        <w:ind w:right="0"/>
      </w:pPr>
      <w:r>
        <w:t>COMMISSIONING</w:t>
      </w:r>
    </w:p>
    <w:p w14:paraId="31DEAAF0" w14:textId="77777777" w:rsidR="00724CAC" w:rsidRDefault="00724CAC" w:rsidP="00724CAC">
      <w:pPr>
        <w:pStyle w:val="BodyText"/>
        <w:rPr>
          <w:sz w:val="21"/>
        </w:rPr>
      </w:pPr>
    </w:p>
    <w:p w14:paraId="46508B4F" w14:textId="77777777" w:rsidR="00724CAC" w:rsidRDefault="00724CAC" w:rsidP="00724CAC">
      <w:pPr>
        <w:pStyle w:val="ListParagraph"/>
        <w:numPr>
          <w:ilvl w:val="2"/>
          <w:numId w:val="1"/>
        </w:numPr>
        <w:tabs>
          <w:tab w:val="left" w:pos="1424"/>
        </w:tabs>
        <w:jc w:val="both"/>
      </w:pPr>
      <w:r>
        <w:t>After installation, test equipment to demonstrate operation of functions described above under sequence of operation by manufactures certified service</w:t>
      </w:r>
      <w:r>
        <w:rPr>
          <w:spacing w:val="-18"/>
        </w:rPr>
        <w:t xml:space="preserve"> </w:t>
      </w:r>
      <w:r>
        <w:t>technician.</w:t>
      </w:r>
    </w:p>
    <w:p w14:paraId="1AFD328A" w14:textId="77777777" w:rsidR="00724CAC" w:rsidRDefault="00724CAC" w:rsidP="00724CAC">
      <w:pPr>
        <w:pStyle w:val="BodyText"/>
        <w:spacing w:before="10"/>
        <w:rPr>
          <w:sz w:val="20"/>
        </w:rPr>
      </w:pPr>
    </w:p>
    <w:p w14:paraId="7E888DA1" w14:textId="77777777" w:rsidR="00724CAC" w:rsidRPr="000162A3" w:rsidRDefault="00724CAC" w:rsidP="00724CAC">
      <w:pPr>
        <w:pStyle w:val="ListParagraph"/>
        <w:numPr>
          <w:ilvl w:val="2"/>
          <w:numId w:val="1"/>
        </w:numPr>
        <w:tabs>
          <w:tab w:val="left" w:pos="1424"/>
        </w:tabs>
        <w:jc w:val="both"/>
      </w:pPr>
      <w:r>
        <w:t>Provide testing kits (including gas bottles) for testing and calibration by Commission technician.</w:t>
      </w:r>
    </w:p>
    <w:p w14:paraId="57AE4DDA" w14:textId="77777777" w:rsidR="00724CAC" w:rsidRDefault="00724CAC" w:rsidP="00724CAC">
      <w:pPr>
        <w:pStyle w:val="ListParagraph"/>
        <w:numPr>
          <w:ilvl w:val="1"/>
          <w:numId w:val="1"/>
        </w:numPr>
        <w:tabs>
          <w:tab w:val="left" w:pos="1423"/>
          <w:tab w:val="left" w:pos="1424"/>
        </w:tabs>
        <w:spacing w:before="202"/>
        <w:ind w:right="0"/>
      </w:pPr>
      <w:r>
        <w:t>WARRANTY.</w:t>
      </w:r>
    </w:p>
    <w:p w14:paraId="54ED817B" w14:textId="77777777" w:rsidR="00724CAC" w:rsidRDefault="00724CAC" w:rsidP="00724CAC">
      <w:pPr>
        <w:pStyle w:val="BodyText"/>
        <w:rPr>
          <w:sz w:val="21"/>
        </w:rPr>
      </w:pPr>
    </w:p>
    <w:p w14:paraId="368D2AFE" w14:textId="77777777" w:rsidR="00724CAC" w:rsidRDefault="00724CAC" w:rsidP="00724CAC">
      <w:pPr>
        <w:pStyle w:val="ListParagraph"/>
        <w:numPr>
          <w:ilvl w:val="2"/>
          <w:numId w:val="1"/>
        </w:numPr>
        <w:tabs>
          <w:tab w:val="left" w:pos="1423"/>
          <w:tab w:val="left" w:pos="1424"/>
        </w:tabs>
        <w:spacing w:line="252" w:lineRule="exact"/>
        <w:ind w:right="0"/>
      </w:pPr>
      <w:r>
        <w:t>Limited</w:t>
      </w:r>
      <w:r>
        <w:rPr>
          <w:spacing w:val="-1"/>
        </w:rPr>
        <w:t xml:space="preserve"> </w:t>
      </w:r>
      <w:r>
        <w:t>Warranty</w:t>
      </w:r>
    </w:p>
    <w:p w14:paraId="1EB3E370" w14:textId="77BB7EF0" w:rsidR="008C0E56" w:rsidRDefault="00724CAC" w:rsidP="008C0E56">
      <w:pPr>
        <w:pStyle w:val="ListParagraph"/>
        <w:numPr>
          <w:ilvl w:val="3"/>
          <w:numId w:val="1"/>
        </w:numPr>
        <w:tabs>
          <w:tab w:val="left" w:pos="2000"/>
        </w:tabs>
        <w:ind w:right="1000"/>
        <w:jc w:val="both"/>
      </w:pPr>
      <w:r>
        <w:t>American Gas Safety, LLC. warrants to the original purchaser and/or ultimate customer ("Purchaser") of AGS products ("Product") that if any part thereof proves to be defective in material or workmanship within thirty six (36) months, such defective part will be repaired or replaced, free of charge</w:t>
      </w:r>
      <w:r w:rsidR="008C0E56">
        <w:t>.</w:t>
      </w:r>
    </w:p>
    <w:p w14:paraId="693CCA75" w14:textId="77777777" w:rsidR="008C0E56" w:rsidRDefault="008C0E56" w:rsidP="008C0E56">
      <w:pPr>
        <w:tabs>
          <w:tab w:val="left" w:pos="2000"/>
        </w:tabs>
        <w:ind w:right="1000"/>
        <w:jc w:val="center"/>
        <w:rPr>
          <w:sz w:val="20"/>
          <w:szCs w:val="14"/>
        </w:rPr>
      </w:pPr>
    </w:p>
    <w:p w14:paraId="30D6C6C5" w14:textId="77777777" w:rsidR="008C0E56" w:rsidRDefault="008C0E56" w:rsidP="008C0E56">
      <w:pPr>
        <w:tabs>
          <w:tab w:val="left" w:pos="2000"/>
        </w:tabs>
        <w:ind w:right="1000"/>
        <w:jc w:val="center"/>
        <w:rPr>
          <w:sz w:val="20"/>
          <w:szCs w:val="14"/>
        </w:rPr>
      </w:pPr>
    </w:p>
    <w:p w14:paraId="0CF274F8" w14:textId="52B783E3" w:rsidR="00724CAC" w:rsidRPr="008C0E56" w:rsidRDefault="008C0E56" w:rsidP="008C0E56">
      <w:pPr>
        <w:tabs>
          <w:tab w:val="left" w:pos="2000"/>
        </w:tabs>
        <w:ind w:right="1000"/>
        <w:jc w:val="center"/>
        <w:rPr>
          <w:sz w:val="14"/>
          <w:szCs w:val="14"/>
        </w:rPr>
        <w:sectPr w:rsidR="00724CAC" w:rsidRPr="008C0E56">
          <w:headerReference w:type="default" r:id="rId8"/>
          <w:footerReference w:type="default" r:id="rId9"/>
          <w:pgSz w:w="12240" w:h="15840"/>
          <w:pgMar w:top="1560" w:right="440" w:bottom="900" w:left="880" w:header="723" w:footer="704" w:gutter="0"/>
          <w:cols w:space="720"/>
        </w:sectPr>
      </w:pPr>
      <w:r w:rsidRPr="008C0E56">
        <w:rPr>
          <w:sz w:val="20"/>
          <w:szCs w:val="14"/>
        </w:rPr>
        <w:t>END OF SECTION</w:t>
      </w:r>
      <w:r w:rsidR="00724CAC" w:rsidRPr="008C0E56">
        <w:rPr>
          <w:sz w:val="20"/>
          <w:szCs w:val="14"/>
        </w:rPr>
        <w:t xml:space="preserve">                                        </w:t>
      </w:r>
    </w:p>
    <w:p w14:paraId="7EF2283A" w14:textId="4C6197F0" w:rsidR="00D13FE3" w:rsidRDefault="00D13FE3" w:rsidP="00724CAC">
      <w:pPr>
        <w:tabs>
          <w:tab w:val="left" w:pos="1423"/>
          <w:tab w:val="left" w:pos="1424"/>
        </w:tabs>
        <w:spacing w:before="136"/>
      </w:pPr>
    </w:p>
    <w:sectPr w:rsidR="00D13FE3">
      <w:pgSz w:w="12240" w:h="15840"/>
      <w:pgMar w:top="1560" w:right="440" w:bottom="900" w:left="880" w:header="723"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5D53C" w14:textId="77777777" w:rsidR="00052294" w:rsidRDefault="00052294">
      <w:r>
        <w:separator/>
      </w:r>
    </w:p>
  </w:endnote>
  <w:endnote w:type="continuationSeparator" w:id="0">
    <w:p w14:paraId="1142EAC0" w14:textId="77777777" w:rsidR="00052294" w:rsidRDefault="0005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5ADB" w14:textId="2E67838F" w:rsidR="00D13FE3" w:rsidRDefault="008C0E56">
    <w:pPr>
      <w:pStyle w:val="BodyText"/>
      <w:spacing w:line="14" w:lineRule="auto"/>
      <w:rPr>
        <w:sz w:val="20"/>
      </w:rPr>
    </w:pPr>
    <w:r>
      <w:rPr>
        <w:noProof/>
        <w:lang w:val="en-GB" w:eastAsia="en-GB"/>
      </w:rPr>
      <mc:AlternateContent>
        <mc:Choice Requires="wps">
          <w:drawing>
            <wp:anchor distT="0" distB="0" distL="114300" distR="114300" simplePos="0" relativeHeight="503309936" behindDoc="1" locked="0" layoutInCell="1" allowOverlap="1" wp14:anchorId="13B1AD3F" wp14:editId="1BEB56A4">
              <wp:simplePos x="0" y="0"/>
              <wp:positionH relativeFrom="page">
                <wp:posOffset>901700</wp:posOffset>
              </wp:positionH>
              <wp:positionV relativeFrom="page">
                <wp:posOffset>9471660</wp:posOffset>
              </wp:positionV>
              <wp:extent cx="831850" cy="13843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D08CB" w14:textId="1212BA4D" w:rsidR="00D13FE3" w:rsidRDefault="00D13FE3" w:rsidP="00B0720A">
                          <w:pPr>
                            <w:spacing w:before="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B1AD3F" id="_x0000_t202" coordsize="21600,21600" o:spt="202" path="m,l,21600r21600,l21600,xe">
              <v:stroke joinstyle="miter"/>
              <v:path gradientshapeok="t" o:connecttype="rect"/>
            </v:shapetype>
            <v:shape id="Text Box 2" o:spid="_x0000_s1030" type="#_x0000_t202" style="position:absolute;margin-left:71pt;margin-top:745.8pt;width:65.5pt;height:10.9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" filled="f" stroked="f">
              <v:textbox inset="0,0,0,0">
                <w:txbxContent>
                  <w:p w14:paraId="49ED08CB" w14:textId="1212BA4D" w:rsidR="00D13FE3" w:rsidRDefault="00D13FE3" w:rsidP="00B0720A">
                    <w:pPr>
                      <w:spacing w:before="13"/>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960" behindDoc="1" locked="0" layoutInCell="1" allowOverlap="1" wp14:anchorId="22500EF9" wp14:editId="1B8568B7">
              <wp:simplePos x="0" y="0"/>
              <wp:positionH relativeFrom="page">
                <wp:posOffset>4767580</wp:posOffset>
              </wp:positionH>
              <wp:positionV relativeFrom="page">
                <wp:posOffset>9471660</wp:posOffset>
              </wp:positionV>
              <wp:extent cx="437515" cy="138430"/>
              <wp:effectExtent l="0" t="381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5EB2" w14:textId="133FD849" w:rsidR="00D13FE3" w:rsidRDefault="00D13FE3">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500EF9" id="Text Box 1" o:spid="_x0000_s1031" type="#_x0000_t202" style="position:absolute;margin-left:375.4pt;margin-top:745.8pt;width:34.45pt;height:10.9pt;z-index:-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" filled="f" stroked="f">
              <v:textbox inset="0,0,0,0">
                <w:txbxContent>
                  <w:p w14:paraId="68AC5EB2" w14:textId="133FD849" w:rsidR="00D13FE3" w:rsidRDefault="00D13FE3">
                    <w:pPr>
                      <w:spacing w:before="13"/>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9B2F8" w14:textId="77777777" w:rsidR="00052294" w:rsidRDefault="00052294">
      <w:r>
        <w:separator/>
      </w:r>
    </w:p>
  </w:footnote>
  <w:footnote w:type="continuationSeparator" w:id="0">
    <w:p w14:paraId="629E13DD" w14:textId="77777777" w:rsidR="00052294" w:rsidRDefault="0005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6906" w14:textId="692AC486" w:rsidR="00D13FE3" w:rsidRDefault="008C0E56">
    <w:pPr>
      <w:pStyle w:val="BodyText"/>
      <w:spacing w:line="14" w:lineRule="auto"/>
      <w:rPr>
        <w:sz w:val="20"/>
      </w:rPr>
    </w:pPr>
    <w:r>
      <w:rPr>
        <w:noProof/>
        <w:lang w:val="en-GB" w:eastAsia="en-GB"/>
      </w:rPr>
      <mc:AlternateContent>
        <mc:Choice Requires="wps">
          <w:drawing>
            <wp:anchor distT="0" distB="0" distL="114300" distR="114300" simplePos="0" relativeHeight="503309840" behindDoc="1" locked="0" layoutInCell="1" allowOverlap="1" wp14:anchorId="493ECC35" wp14:editId="50124D42">
              <wp:simplePos x="0" y="0"/>
              <wp:positionH relativeFrom="page">
                <wp:posOffset>901700</wp:posOffset>
              </wp:positionH>
              <wp:positionV relativeFrom="page">
                <wp:posOffset>446405</wp:posOffset>
              </wp:positionV>
              <wp:extent cx="2084070" cy="340995"/>
              <wp:effectExtent l="0"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B2C10" w14:textId="21E8A2E4" w:rsidR="00D13FE3" w:rsidRDefault="00B0720A" w:rsidP="009F16A4">
                          <w:pPr>
                            <w:spacing w:before="11" w:line="252" w:lineRule="exact"/>
                            <w:rPr>
                              <w:b/>
                            </w:rPr>
                          </w:pPr>
                          <w:r>
                            <w:rPr>
                              <w:b/>
                            </w:rPr>
                            <w:t>Mechanical Room Gas Detection</w:t>
                          </w:r>
                          <w:r w:rsidR="009F16A4">
                            <w:rPr>
                              <w:b/>
                            </w:rPr>
                            <w:t xml:space="preserve"> </w:t>
                          </w:r>
                        </w:p>
                        <w:p w14:paraId="68B65832" w14:textId="61616DD5" w:rsidR="00D13FE3" w:rsidRDefault="00D13FE3">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3ECC35" id="_x0000_t202" coordsize="21600,21600" o:spt="202" path="m,l,21600r21600,l21600,xe">
              <v:stroke joinstyle="miter"/>
              <v:path gradientshapeok="t" o:connecttype="rect"/>
            </v:shapetype>
            <v:shape id="Text Box 6" o:spid="_x0000_s1026" type="#_x0000_t202" style="position:absolute;margin-left:71pt;margin-top:35.15pt;width:164.1pt;height:26.85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Lj1gEAAJEDAAAOAAAAZHJzL2Uyb0RvYy54bWysU9tu2zAMfR+wfxD0vtjJuq014hRdiw4D&#10;ugvQ7QNkWbaF2aJGKrGzrx8lx+kub8NeBJqUDs85pLfX09CLg0Gy4Eq5XuVSGKehtq4t5dcv9y8u&#10;pa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" filled="f" stroked="f">
              <v:textbox inset="0,0,0,0">
                <w:txbxContent>
                  <w:p w14:paraId="745B2C10" w14:textId="21E8A2E4" w:rsidR="00D13FE3" w:rsidRDefault="00B0720A" w:rsidP="009F16A4">
                    <w:pPr>
                      <w:spacing w:before="11" w:line="252" w:lineRule="exact"/>
                      <w:rPr>
                        <w:b/>
                      </w:rPr>
                    </w:pPr>
                    <w:r>
                      <w:rPr>
                        <w:b/>
                      </w:rPr>
                      <w:t>Mechanical Room Gas Detection</w:t>
                    </w:r>
                    <w:r w:rsidR="009F16A4">
                      <w:rPr>
                        <w:b/>
                      </w:rPr>
                      <w:t xml:space="preserve"> </w:t>
                    </w:r>
                  </w:p>
                  <w:p w14:paraId="68B65832" w14:textId="61616DD5" w:rsidR="00D13FE3" w:rsidRDefault="00D13FE3">
                    <w:pPr>
                      <w:pStyle w:val="BodyText"/>
                      <w:spacing w:line="252"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816" behindDoc="1" locked="0" layoutInCell="1" allowOverlap="1" wp14:anchorId="0F083751" wp14:editId="72FF4761">
              <wp:simplePos x="0" y="0"/>
              <wp:positionH relativeFrom="page">
                <wp:posOffset>914400</wp:posOffset>
              </wp:positionH>
              <wp:positionV relativeFrom="page">
                <wp:posOffset>762000</wp:posOffset>
              </wp:positionV>
              <wp:extent cx="59436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920F65" id="Line 7" o:spid="_x0000_s1026" style="position:absolute;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" strokeweight=".48pt">
              <w10:wrap anchorx="page" anchory="page"/>
            </v:line>
          </w:pict>
        </mc:Fallback>
      </mc:AlternateContent>
    </w:r>
    <w:r>
      <w:rPr>
        <w:noProof/>
        <w:lang w:val="en-GB" w:eastAsia="en-GB"/>
      </w:rPr>
      <mc:AlternateContent>
        <mc:Choice Requires="wps">
          <w:drawing>
            <wp:anchor distT="0" distB="0" distL="114300" distR="114300" simplePos="0" relativeHeight="503309864" behindDoc="1" locked="0" layoutInCell="1" allowOverlap="1" wp14:anchorId="092CE66C" wp14:editId="3EF9257C">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4656" w14:textId="4A158145" w:rsidR="00D13FE3" w:rsidRDefault="00D13FE3">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2CE66C" id="Text Box 5" o:spid="_x0000_s1027" type="#_x0000_t202" style="position:absolute;margin-left:365.85pt;margin-top:35.15pt;width:175.8pt;height:26.85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" filled="f" stroked="f">
              <v:textbox inset="0,0,0,0">
                <w:txbxContent>
                  <w:p w14:paraId="7A584656" w14:textId="4A158145" w:rsidR="00D13FE3" w:rsidRDefault="00D13FE3">
                    <w:pPr>
                      <w:pStyle w:val="BodyText"/>
                      <w:spacing w:before="11"/>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888" behindDoc="1" locked="0" layoutInCell="1" allowOverlap="1" wp14:anchorId="1A90768F" wp14:editId="2098A302">
              <wp:simplePos x="0" y="0"/>
              <wp:positionH relativeFrom="page">
                <wp:posOffset>3028950</wp:posOffset>
              </wp:positionH>
              <wp:positionV relativeFrom="page">
                <wp:posOffset>606425</wp:posOffset>
              </wp:positionV>
              <wp:extent cx="1709420" cy="1809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BBAB3" w14:textId="77777777" w:rsidR="00D13FE3" w:rsidRDefault="001F47D7">
                          <w:pPr>
                            <w:pStyle w:val="BodyText"/>
                            <w:spacing w:before="11"/>
                            <w:ind w:left="20"/>
                          </w:pPr>
                          <w:r>
                            <w:t>GAS DETECTION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90768F" id="Text Box 4" o:spid="_x0000_s1028" type="#_x0000_t202" style="position:absolute;margin-left:238.5pt;margin-top:47.75pt;width:134.6pt;height:14.25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" filled="f" stroked="f">
              <v:textbox inset="0,0,0,0">
                <w:txbxContent>
                  <w:p w14:paraId="3CDBBAB3" w14:textId="77777777" w:rsidR="00D13FE3" w:rsidRDefault="001F47D7">
                    <w:pPr>
                      <w:pStyle w:val="BodyText"/>
                      <w:spacing w:before="11"/>
                      <w:ind w:left="20"/>
                    </w:pPr>
                    <w:r>
                      <w:t>GAS DETECTION SYSTEM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912" behindDoc="1" locked="0" layoutInCell="1" allowOverlap="1" wp14:anchorId="3320FDB4" wp14:editId="1D8FBDC0">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1F04C" w14:textId="109F5EF5" w:rsidR="00D13FE3" w:rsidRDefault="001F47D7">
                          <w:pPr>
                            <w:pStyle w:val="BodyText"/>
                            <w:spacing w:before="11"/>
                            <w:ind w:left="20"/>
                          </w:pPr>
                          <w:r>
                            <w:t xml:space="preserve">23 8500 - </w:t>
                          </w:r>
                          <w:r>
                            <w:fldChar w:fldCharType="begin"/>
                          </w:r>
                          <w:r>
                            <w:instrText xml:space="preserve"> PAGE </w:instrText>
                          </w:r>
                          <w:r>
                            <w:fldChar w:fldCharType="separate"/>
                          </w:r>
                          <w:r w:rsidR="0038390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0FDB4" id="_x0000_t202" coordsize="21600,21600" o:spt="202" path="m,l,21600r21600,l21600,xe">
              <v:stroke joinstyle="miter"/>
              <v:path gradientshapeok="t" o:connecttype="rect"/>
            </v:shapetype>
            <v:shape id="Text Box 3" o:spid="_x0000_s1029" type="#_x0000_t202" style="position:absolute;margin-left:488.25pt;margin-top:47.75pt;width:53.4pt;height:14.25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WtrQIAAK8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" filled="f" stroked="f">
              <v:textbox inset="0,0,0,0">
                <w:txbxContent>
                  <w:p w14:paraId="2401F04C" w14:textId="109F5EF5" w:rsidR="00D13FE3" w:rsidRDefault="001F47D7">
                    <w:pPr>
                      <w:pStyle w:val="BodyText"/>
                      <w:spacing w:before="11"/>
                      <w:ind w:left="20"/>
                    </w:pPr>
                    <w:r>
                      <w:t xml:space="preserve">23 8500 - </w:t>
                    </w:r>
                    <w:r>
                      <w:fldChar w:fldCharType="begin"/>
                    </w:r>
                    <w:r>
                      <w:instrText xml:space="preserve"> PAGE </w:instrText>
                    </w:r>
                    <w:r>
                      <w:fldChar w:fldCharType="separate"/>
                    </w:r>
                    <w:r w:rsidR="00383901">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6E24"/>
    <w:multiLevelType w:val="multilevel"/>
    <w:tmpl w:val="60C85C48"/>
    <w:lvl w:ilvl="0">
      <w:start w:val="3"/>
      <w:numFmt w:val="decimal"/>
      <w:lvlText w:val="%1"/>
      <w:lvlJc w:val="left"/>
      <w:pPr>
        <w:ind w:left="1424" w:hanging="864"/>
        <w:jc w:val="left"/>
      </w:pPr>
      <w:rPr>
        <w:rFonts w:hint="default"/>
      </w:rPr>
    </w:lvl>
    <w:lvl w:ilvl="1">
      <w:start w:val="1"/>
      <w:numFmt w:val="decimal"/>
      <w:lvlText w:val="%1.%2"/>
      <w:lvlJc w:val="left"/>
      <w:pPr>
        <w:ind w:left="1424" w:hanging="864"/>
        <w:jc w:val="left"/>
      </w:pPr>
      <w:rPr>
        <w:rFonts w:ascii="Times New Roman" w:eastAsia="Times New Roman" w:hAnsi="Times New Roman" w:cs="Times New Roman" w:hint="default"/>
        <w:w w:val="100"/>
        <w:sz w:val="22"/>
        <w:szCs w:val="22"/>
      </w:rPr>
    </w:lvl>
    <w:lvl w:ilvl="2">
      <w:start w:val="1"/>
      <w:numFmt w:val="upperLetter"/>
      <w:lvlText w:val="%3."/>
      <w:lvlJc w:val="left"/>
      <w:pPr>
        <w:ind w:left="142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jc w:val="left"/>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1" w15:restartNumberingAfterBreak="0">
    <w:nsid w:val="2F8A7245"/>
    <w:multiLevelType w:val="hybridMultilevel"/>
    <w:tmpl w:val="364A07BA"/>
    <w:lvl w:ilvl="0" w:tplc="C97C5702">
      <w:start w:val="1"/>
      <w:numFmt w:val="decimal"/>
      <w:lvlText w:val="%1."/>
      <w:lvlJc w:val="left"/>
      <w:pPr>
        <w:ind w:left="757" w:hanging="576"/>
        <w:jc w:val="left"/>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2" w15:restartNumberingAfterBreak="0">
    <w:nsid w:val="542F57A7"/>
    <w:multiLevelType w:val="multilevel"/>
    <w:tmpl w:val="BBBC9FE8"/>
    <w:lvl w:ilvl="0">
      <w:start w:val="2"/>
      <w:numFmt w:val="decimal"/>
      <w:lvlText w:val="%1"/>
      <w:lvlJc w:val="left"/>
      <w:pPr>
        <w:ind w:left="1424" w:hanging="864"/>
        <w:jc w:val="left"/>
      </w:pPr>
      <w:rPr>
        <w:rFonts w:hint="default"/>
      </w:rPr>
    </w:lvl>
    <w:lvl w:ilvl="1">
      <w:start w:val="1"/>
      <w:numFmt w:val="decimal"/>
      <w:lvlText w:val="%1.%2"/>
      <w:lvlJc w:val="left"/>
      <w:pPr>
        <w:ind w:left="1424" w:hanging="864"/>
        <w:jc w:val="left"/>
      </w:pPr>
      <w:rPr>
        <w:rFonts w:ascii="Times New Roman" w:eastAsia="Times New Roman" w:hAnsi="Times New Roman" w:cs="Times New Roman" w:hint="default"/>
        <w:w w:val="100"/>
        <w:sz w:val="22"/>
        <w:szCs w:val="22"/>
      </w:rPr>
    </w:lvl>
    <w:lvl w:ilvl="2">
      <w:start w:val="1"/>
      <w:numFmt w:val="upperLetter"/>
      <w:lvlText w:val="%3."/>
      <w:lvlJc w:val="left"/>
      <w:pPr>
        <w:ind w:left="142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jc w:val="left"/>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E3"/>
    <w:rsid w:val="000162A3"/>
    <w:rsid w:val="00052294"/>
    <w:rsid w:val="00140C24"/>
    <w:rsid w:val="001E49CE"/>
    <w:rsid w:val="001F47D7"/>
    <w:rsid w:val="00240E1A"/>
    <w:rsid w:val="00294380"/>
    <w:rsid w:val="002A6507"/>
    <w:rsid w:val="003749B8"/>
    <w:rsid w:val="00383901"/>
    <w:rsid w:val="00524F7F"/>
    <w:rsid w:val="00570595"/>
    <w:rsid w:val="00604A18"/>
    <w:rsid w:val="0065519D"/>
    <w:rsid w:val="007079ED"/>
    <w:rsid w:val="00724CAC"/>
    <w:rsid w:val="00762364"/>
    <w:rsid w:val="007E388E"/>
    <w:rsid w:val="00844F42"/>
    <w:rsid w:val="008C0E56"/>
    <w:rsid w:val="00901E99"/>
    <w:rsid w:val="009E277A"/>
    <w:rsid w:val="009F16A4"/>
    <w:rsid w:val="009F69E1"/>
    <w:rsid w:val="00AB7425"/>
    <w:rsid w:val="00B0720A"/>
    <w:rsid w:val="00BD4067"/>
    <w:rsid w:val="00C83B4E"/>
    <w:rsid w:val="00D13FE3"/>
    <w:rsid w:val="00DB6620"/>
    <w:rsid w:val="00E4628B"/>
    <w:rsid w:val="00E9336D"/>
    <w:rsid w:val="00EA77D6"/>
    <w:rsid w:val="00EB4308"/>
    <w:rsid w:val="00F5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6245"/>
  <w15:docId w15:val="{5F694CD1-016B-4D93-9080-4B816CD5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24" w:right="1003" w:hanging="5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16A4"/>
    <w:pPr>
      <w:tabs>
        <w:tab w:val="center" w:pos="4680"/>
        <w:tab w:val="right" w:pos="9360"/>
      </w:tabs>
    </w:pPr>
  </w:style>
  <w:style w:type="character" w:customStyle="1" w:styleId="HeaderChar">
    <w:name w:val="Header Char"/>
    <w:basedOn w:val="DefaultParagraphFont"/>
    <w:link w:val="Header"/>
    <w:uiPriority w:val="99"/>
    <w:rsid w:val="009F16A4"/>
    <w:rPr>
      <w:rFonts w:ascii="Times New Roman" w:eastAsia="Times New Roman" w:hAnsi="Times New Roman" w:cs="Times New Roman"/>
    </w:rPr>
  </w:style>
  <w:style w:type="paragraph" w:styleId="Footer">
    <w:name w:val="footer"/>
    <w:basedOn w:val="Normal"/>
    <w:link w:val="FooterChar"/>
    <w:uiPriority w:val="99"/>
    <w:unhideWhenUsed/>
    <w:rsid w:val="009F16A4"/>
    <w:pPr>
      <w:tabs>
        <w:tab w:val="center" w:pos="4680"/>
        <w:tab w:val="right" w:pos="9360"/>
      </w:tabs>
    </w:pPr>
  </w:style>
  <w:style w:type="character" w:customStyle="1" w:styleId="FooterChar">
    <w:name w:val="Footer Char"/>
    <w:basedOn w:val="DefaultParagraphFont"/>
    <w:link w:val="Footer"/>
    <w:uiPriority w:val="99"/>
    <w:rsid w:val="009F16A4"/>
    <w:rPr>
      <w:rFonts w:ascii="Times New Roman" w:eastAsia="Times New Roman" w:hAnsi="Times New Roman" w:cs="Times New Roman"/>
    </w:rPr>
  </w:style>
  <w:style w:type="paragraph" w:styleId="NoSpacing">
    <w:name w:val="No Spacing"/>
    <w:uiPriority w:val="1"/>
    <w:qFormat/>
    <w:rsid w:val="00C83B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CDE9F-E87A-481E-9459-3FB072EE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Microsoft Word - 218046-283500 Gas Detection System.doc</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- 218046-283500 Gas Detection System.doc</dc:title>
  <dc:creator>front.desk</dc:creator>
  <cp:lastModifiedBy>Ben Tatlock</cp:lastModifiedBy>
  <cp:revision>2</cp:revision>
  <dcterms:created xsi:type="dcterms:W3CDTF">2022-11-15T12:59:00Z</dcterms:created>
  <dcterms:modified xsi:type="dcterms:W3CDTF">2022-11-15T12:59:00Z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- 218046-283500 Gas Detection System.doc</vt:lpwstr>
  </property>
  <property fmtid="{D5CDD505-2E9C-101B-9397-08002B2CF9AE}" pid="4" name="LastSaved">
    <vt:filetime>2019-07-08T00:00:00Z</vt:filetime>
  </property>
</Properties>
</file>